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26796" w14:textId="23FD2E1F" w:rsidR="00B8649F" w:rsidRPr="00C51C21" w:rsidRDefault="009A574F" w:rsidP="009A574F">
      <w:pPr>
        <w:pStyle w:val="Title"/>
        <w:rPr>
          <w:b/>
          <w:color w:val="00B050"/>
          <w:sz w:val="48"/>
        </w:rPr>
      </w:pPr>
      <w:r w:rsidRPr="00C51C21">
        <w:rPr>
          <w:b/>
          <w:sz w:val="48"/>
        </w:rPr>
        <w:t xml:space="preserve">COVID-19 Response Plan at </w:t>
      </w:r>
      <w:r w:rsidR="008053CC" w:rsidRPr="00C51C21">
        <w:rPr>
          <w:b/>
          <w:color w:val="00B050"/>
          <w:sz w:val="48"/>
        </w:rPr>
        <w:t>[</w:t>
      </w:r>
      <w:r w:rsidR="00DC5FFE" w:rsidRPr="00C51C21">
        <w:rPr>
          <w:b/>
          <w:color w:val="00B050"/>
          <w:sz w:val="48"/>
        </w:rPr>
        <w:t>y</w:t>
      </w:r>
      <w:r w:rsidRPr="00C51C21">
        <w:rPr>
          <w:b/>
          <w:color w:val="00B050"/>
          <w:sz w:val="48"/>
        </w:rPr>
        <w:t>our business name]</w:t>
      </w:r>
    </w:p>
    <w:p w14:paraId="016CBB5D" w14:textId="77777777" w:rsidR="009A574F" w:rsidRDefault="009A574F" w:rsidP="009A574F"/>
    <w:p w14:paraId="435C9868" w14:textId="77777777" w:rsidR="00101622" w:rsidRDefault="00101622" w:rsidP="009A1DE5">
      <w:pPr>
        <w:pStyle w:val="Heading1"/>
      </w:pPr>
      <w:r>
        <w:t>How to use this template</w:t>
      </w:r>
    </w:p>
    <w:p w14:paraId="04905621" w14:textId="77777777" w:rsidR="00C9455A" w:rsidRDefault="00C9455A" w:rsidP="000A0B10">
      <w:pPr>
        <w:rPr>
          <w:rFonts w:cs="Arial"/>
        </w:rPr>
      </w:pPr>
    </w:p>
    <w:p w14:paraId="1C80FDD0" w14:textId="7AE37F1C" w:rsidR="005A7AC0" w:rsidRDefault="002800AF" w:rsidP="000A0B10">
      <w:pPr>
        <w:rPr>
          <w:rFonts w:cs="Arial"/>
        </w:rPr>
      </w:pPr>
      <w:r>
        <w:rPr>
          <w:rFonts w:cs="Arial"/>
        </w:rPr>
        <w:t>T</w:t>
      </w:r>
      <w:r w:rsidR="00A91CAA">
        <w:rPr>
          <w:rFonts w:cs="Arial"/>
        </w:rPr>
        <w:t xml:space="preserve">he </w:t>
      </w:r>
      <w:hyperlink r:id="rId8" w:history="1">
        <w:r w:rsidR="00101622" w:rsidRPr="003B4A17">
          <w:rPr>
            <w:rStyle w:val="Hyperlink"/>
            <w:rFonts w:cs="Arial"/>
          </w:rPr>
          <w:t>Governor’s Proclamation 20-57 Concerning the Health of Agricultural Workers</w:t>
        </w:r>
      </w:hyperlink>
      <w:r>
        <w:rPr>
          <w:rFonts w:cs="Arial"/>
        </w:rPr>
        <w:t xml:space="preserve"> identifies the </w:t>
      </w:r>
      <w:hyperlink r:id="rId9" w:history="1">
        <w:r w:rsidRPr="00F02ABF">
          <w:rPr>
            <w:rStyle w:val="Hyperlink"/>
            <w:rFonts w:cs="Arial"/>
          </w:rPr>
          <w:t>Agriculture COVID-19 Requirements – Provisions for All Worksites and Work-Related Functions</w:t>
        </w:r>
      </w:hyperlink>
      <w:r>
        <w:rPr>
          <w:rFonts w:cs="Arial"/>
        </w:rPr>
        <w:t xml:space="preserve"> </w:t>
      </w:r>
      <w:r w:rsidR="005A7AC0">
        <w:rPr>
          <w:rFonts w:cs="Arial"/>
        </w:rPr>
        <w:t>. All</w:t>
      </w:r>
      <w:r>
        <w:rPr>
          <w:rFonts w:cs="Arial"/>
        </w:rPr>
        <w:t xml:space="preserve"> agriculture businesses must comply</w:t>
      </w:r>
      <w:r w:rsidR="005A7AC0">
        <w:rPr>
          <w:rFonts w:cs="Arial"/>
        </w:rPr>
        <w:t xml:space="preserve"> with these requirements in</w:t>
      </w:r>
      <w:r>
        <w:rPr>
          <w:rFonts w:cs="Arial"/>
        </w:rPr>
        <w:t xml:space="preserve"> order to</w:t>
      </w:r>
      <w:r w:rsidR="003B4A17">
        <w:rPr>
          <w:rFonts w:cs="Arial"/>
        </w:rPr>
        <w:t xml:space="preserve"> continue to operate b</w:t>
      </w:r>
      <w:r>
        <w:rPr>
          <w:rFonts w:cs="Arial"/>
        </w:rPr>
        <w:t>eyond June 3, 2020.</w:t>
      </w:r>
      <w:r w:rsidR="003B4A17">
        <w:rPr>
          <w:rFonts w:cs="Arial"/>
        </w:rPr>
        <w:t xml:space="preserve"> </w:t>
      </w:r>
      <w:r w:rsidR="009A1DE5">
        <w:rPr>
          <w:rFonts w:cs="Arial"/>
        </w:rPr>
        <w:t xml:space="preserve">One of the </w:t>
      </w:r>
      <w:r w:rsidR="005A7AC0">
        <w:rPr>
          <w:rFonts w:cs="Arial"/>
        </w:rPr>
        <w:t>requirements is</w:t>
      </w:r>
      <w:r w:rsidR="009A1DE5">
        <w:rPr>
          <w:rFonts w:cs="Arial"/>
        </w:rPr>
        <w:t xml:space="preserve"> for your business to have a COVID-19 Response Plan. </w:t>
      </w:r>
    </w:p>
    <w:p w14:paraId="25DDC97E" w14:textId="77777777" w:rsidR="00C9455A" w:rsidRDefault="00C9455A" w:rsidP="00C9455A">
      <w:pPr>
        <w:rPr>
          <w:rFonts w:cs="Arial"/>
        </w:rPr>
      </w:pPr>
    </w:p>
    <w:p w14:paraId="76487994" w14:textId="4A02354B" w:rsidR="00C9455A" w:rsidRDefault="00F02ABF" w:rsidP="00C9455A">
      <w:pPr>
        <w:rPr>
          <w:rFonts w:cs="Arial"/>
        </w:rPr>
      </w:pPr>
      <w:r>
        <w:rPr>
          <w:rFonts w:cs="Arial"/>
        </w:rPr>
        <w:t xml:space="preserve">This template </w:t>
      </w:r>
      <w:r w:rsidR="005A7AC0">
        <w:rPr>
          <w:rFonts w:cs="Arial"/>
        </w:rPr>
        <w:t xml:space="preserve">includes sections on each of the </w:t>
      </w:r>
      <w:r>
        <w:rPr>
          <w:rFonts w:cs="Arial"/>
        </w:rPr>
        <w:t xml:space="preserve">minimum </w:t>
      </w:r>
      <w:r w:rsidR="005A7AC0">
        <w:rPr>
          <w:rFonts w:cs="Arial"/>
        </w:rPr>
        <w:t>requirements and was developed to assist you in creating a plan that is</w:t>
      </w:r>
      <w:r w:rsidR="000A0B10" w:rsidRPr="000A0B10">
        <w:rPr>
          <w:rFonts w:cs="Arial"/>
        </w:rPr>
        <w:t xml:space="preserve"> specific </w:t>
      </w:r>
      <w:r w:rsidR="00C9455A">
        <w:rPr>
          <w:rFonts w:cs="Arial"/>
        </w:rPr>
        <w:t>to your workplace.</w:t>
      </w:r>
      <w:r w:rsidR="00DC5FFE">
        <w:rPr>
          <w:rFonts w:cs="Arial"/>
        </w:rPr>
        <w:t xml:space="preserve"> Your plan</w:t>
      </w:r>
      <w:r w:rsidR="000A0B10" w:rsidRPr="000A0B10">
        <w:rPr>
          <w:rFonts w:cs="Arial"/>
        </w:rPr>
        <w:t xml:space="preserve"> needs </w:t>
      </w:r>
      <w:r w:rsidR="00DC5FFE">
        <w:rPr>
          <w:rFonts w:cs="Arial"/>
        </w:rPr>
        <w:t>identify</w:t>
      </w:r>
      <w:r w:rsidR="00DC5FFE" w:rsidRPr="00074326">
        <w:rPr>
          <w:rFonts w:cs="Arial"/>
        </w:rPr>
        <w:t xml:space="preserve"> all areas and job tasks with potential exposures to COVID-19</w:t>
      </w:r>
      <w:r w:rsidR="00DC5FFE">
        <w:rPr>
          <w:rFonts w:cs="Arial"/>
        </w:rPr>
        <w:t xml:space="preserve"> </w:t>
      </w:r>
      <w:r w:rsidR="00C9455A">
        <w:rPr>
          <w:rFonts w:cs="Arial"/>
        </w:rPr>
        <w:t xml:space="preserve">and </w:t>
      </w:r>
      <w:r w:rsidR="00DC5FFE">
        <w:rPr>
          <w:rFonts w:cs="Arial"/>
        </w:rPr>
        <w:t xml:space="preserve">provide ways to </w:t>
      </w:r>
      <w:r w:rsidR="000A0B10" w:rsidRPr="000A0B10">
        <w:rPr>
          <w:rFonts w:cs="Arial"/>
        </w:rPr>
        <w:t xml:space="preserve">protect workers </w:t>
      </w:r>
      <w:r w:rsidR="00DC5FFE">
        <w:rPr>
          <w:rFonts w:cs="Arial"/>
        </w:rPr>
        <w:t>if</w:t>
      </w:r>
      <w:r w:rsidR="000A0B10">
        <w:rPr>
          <w:rFonts w:cs="Arial"/>
        </w:rPr>
        <w:t xml:space="preserve"> a worker </w:t>
      </w:r>
      <w:r w:rsidR="00DC5FFE">
        <w:rPr>
          <w:rFonts w:cs="Arial"/>
        </w:rPr>
        <w:t>becomes</w:t>
      </w:r>
      <w:r w:rsidR="000A0B10">
        <w:rPr>
          <w:rFonts w:cs="Arial"/>
        </w:rPr>
        <w:t xml:space="preserve"> ill from COVID-19</w:t>
      </w:r>
      <w:r w:rsidR="00DC5FFE">
        <w:rPr>
          <w:rFonts w:cs="Arial"/>
        </w:rPr>
        <w:t>.</w:t>
      </w:r>
      <w:r w:rsidR="00C9455A">
        <w:rPr>
          <w:rFonts w:cs="Arial"/>
        </w:rPr>
        <w:t xml:space="preserve"> We recommend you add </w:t>
      </w:r>
      <w:r w:rsidR="00C9455A">
        <w:rPr>
          <w:rFonts w:cs="Arial"/>
          <w:color w:val="00B050"/>
        </w:rPr>
        <w:t>[y</w:t>
      </w:r>
      <w:r w:rsidR="00C9455A" w:rsidRPr="009A1DE5">
        <w:rPr>
          <w:rFonts w:cs="Arial"/>
          <w:color w:val="00B050"/>
        </w:rPr>
        <w:t>our business name]</w:t>
      </w:r>
      <w:r w:rsidR="00C9455A">
        <w:rPr>
          <w:rFonts w:cs="Arial"/>
        </w:rPr>
        <w:t xml:space="preserve"> throughout the COVID-19 Response Plan template for your workers to recognize and relate to the actions you plan to take.</w:t>
      </w:r>
    </w:p>
    <w:p w14:paraId="48BCBAC1" w14:textId="38ED77A4" w:rsidR="000A0B10" w:rsidRDefault="000A0B10" w:rsidP="000A0B10">
      <w:pPr>
        <w:rPr>
          <w:rFonts w:cs="Arial"/>
        </w:rPr>
      </w:pPr>
    </w:p>
    <w:p w14:paraId="1D4149BC" w14:textId="744F3696" w:rsidR="00656F75" w:rsidRDefault="000E6E84">
      <w:pPr>
        <w:rPr>
          <w:rFonts w:cs="Arial"/>
        </w:rPr>
      </w:pPr>
      <w:r w:rsidRPr="00F1086A">
        <w:rPr>
          <w:rFonts w:cs="Arial"/>
        </w:rPr>
        <w:t xml:space="preserve">Talk with your employees about planned changes and seek their </w:t>
      </w:r>
      <w:r w:rsidR="00DC5FFE">
        <w:rPr>
          <w:rFonts w:cs="Arial"/>
        </w:rPr>
        <w:t>ideas</w:t>
      </w:r>
      <w:r w:rsidRPr="00F1086A">
        <w:rPr>
          <w:rFonts w:cs="Arial"/>
        </w:rPr>
        <w:t>. Additionally, collaborate with employees and unions to effectively communicate important COVID-19 information.</w:t>
      </w:r>
      <w:r w:rsidR="00656F75">
        <w:rPr>
          <w:rFonts w:cs="Arial"/>
        </w:rPr>
        <w:br w:type="page"/>
      </w:r>
      <w:bookmarkStart w:id="0" w:name="_GoBack"/>
      <w:bookmarkEnd w:id="0"/>
    </w:p>
    <w:p w14:paraId="6CB6758E" w14:textId="406B281F" w:rsidR="00656F75" w:rsidRDefault="00981FE4" w:rsidP="00656F75">
      <w:pPr>
        <w:pStyle w:val="Heading1"/>
      </w:pPr>
      <w:r>
        <w:lastRenderedPageBreak/>
        <w:t>Steps</w:t>
      </w:r>
      <w:r w:rsidR="00656F75">
        <w:t xml:space="preserve"> in </w:t>
      </w:r>
      <w:r w:rsidR="00656F75" w:rsidRPr="00656F75">
        <w:rPr>
          <w:color w:val="00B050"/>
        </w:rPr>
        <w:t>[</w:t>
      </w:r>
      <w:r w:rsidR="00DC5FFE">
        <w:rPr>
          <w:color w:val="00B050"/>
        </w:rPr>
        <w:t>y</w:t>
      </w:r>
      <w:r w:rsidR="00656F75" w:rsidRPr="00656F75">
        <w:rPr>
          <w:color w:val="00B050"/>
        </w:rPr>
        <w:t xml:space="preserve">our business name] </w:t>
      </w:r>
      <w:r w:rsidRPr="00981FE4">
        <w:t>COVID-19</w:t>
      </w:r>
      <w:r>
        <w:rPr>
          <w:color w:val="00B050"/>
        </w:rPr>
        <w:t xml:space="preserve"> </w:t>
      </w:r>
      <w:r w:rsidR="00656F75">
        <w:t>Response Plan</w:t>
      </w:r>
    </w:p>
    <w:p w14:paraId="2EC8B4A2" w14:textId="77777777" w:rsidR="00656F75" w:rsidRDefault="00656F75" w:rsidP="00656F75"/>
    <w:p w14:paraId="64C681FE" w14:textId="1E76B733" w:rsidR="00724423" w:rsidRDefault="00C9455A" w:rsidP="00724423">
      <w:pPr>
        <w:pStyle w:val="ListParagraph"/>
        <w:numPr>
          <w:ilvl w:val="0"/>
          <w:numId w:val="1"/>
        </w:numPr>
        <w:spacing w:before="240"/>
      </w:pPr>
      <w:r>
        <w:rPr>
          <w:u w:val="single"/>
        </w:rPr>
        <w:t xml:space="preserve">A </w:t>
      </w:r>
      <w:r w:rsidR="00387C38">
        <w:rPr>
          <w:u w:val="single"/>
        </w:rPr>
        <w:t xml:space="preserve">symptomatic </w:t>
      </w:r>
      <w:r w:rsidR="00656F75" w:rsidRPr="009256BB">
        <w:rPr>
          <w:u w:val="single"/>
        </w:rPr>
        <w:t xml:space="preserve">worker </w:t>
      </w:r>
      <w:r>
        <w:rPr>
          <w:u w:val="single"/>
        </w:rPr>
        <w:t xml:space="preserve">is </w:t>
      </w:r>
      <w:r w:rsidR="00656F75" w:rsidRPr="009256BB">
        <w:rPr>
          <w:u w:val="single"/>
        </w:rPr>
        <w:t>confirmed</w:t>
      </w:r>
      <w:r>
        <w:rPr>
          <w:u w:val="single"/>
        </w:rPr>
        <w:t xml:space="preserve"> to have </w:t>
      </w:r>
      <w:r w:rsidRPr="009256BB">
        <w:rPr>
          <w:u w:val="single"/>
        </w:rPr>
        <w:t>COVID-19</w:t>
      </w:r>
      <w:r w:rsidR="00656F75">
        <w:t>. This triggers the Response Plan.</w:t>
      </w:r>
    </w:p>
    <w:p w14:paraId="2E75D0A1" w14:textId="77777777" w:rsidR="00724423" w:rsidRDefault="00724423" w:rsidP="00724423">
      <w:pPr>
        <w:pStyle w:val="ListParagraph"/>
        <w:spacing w:before="240"/>
      </w:pPr>
    </w:p>
    <w:p w14:paraId="78D184C8" w14:textId="77777777" w:rsidR="00656F75" w:rsidRDefault="00656F75" w:rsidP="00981FE4">
      <w:pPr>
        <w:pStyle w:val="ListParagraph"/>
        <w:numPr>
          <w:ilvl w:val="0"/>
          <w:numId w:val="1"/>
        </w:numPr>
        <w:spacing w:before="240"/>
      </w:pPr>
      <w:r w:rsidRPr="009256BB">
        <w:rPr>
          <w:u w:val="single"/>
        </w:rPr>
        <w:t>Immediate shutdown</w:t>
      </w:r>
      <w:r>
        <w:t xml:space="preserve"> of all areas where the symptomatic employee was present</w:t>
      </w:r>
      <w:r w:rsidR="00E2694F">
        <w:t>.</w:t>
      </w:r>
    </w:p>
    <w:p w14:paraId="18DFD3C3" w14:textId="77777777" w:rsidR="00724423" w:rsidRDefault="00724423" w:rsidP="00724423">
      <w:pPr>
        <w:pStyle w:val="ListParagraph"/>
      </w:pPr>
    </w:p>
    <w:p w14:paraId="6583603C" w14:textId="141C238F" w:rsidR="00656F75" w:rsidRDefault="00BA5DA7" w:rsidP="00981FE4">
      <w:pPr>
        <w:pStyle w:val="ListParagraph"/>
        <w:numPr>
          <w:ilvl w:val="0"/>
          <w:numId w:val="1"/>
        </w:numPr>
        <w:spacing w:before="240"/>
      </w:pPr>
      <w:r>
        <w:rPr>
          <w:u w:val="single"/>
        </w:rPr>
        <w:t>C</w:t>
      </w:r>
      <w:r w:rsidR="00656F75" w:rsidRPr="009256BB">
        <w:rPr>
          <w:u w:val="single"/>
        </w:rPr>
        <w:t>leaning and disinfecting</w:t>
      </w:r>
      <w:r w:rsidR="00656F75">
        <w:t xml:space="preserve"> all areas where the symptomatic employee was present</w:t>
      </w:r>
      <w:r w:rsidR="00724423">
        <w:t>.</w:t>
      </w:r>
    </w:p>
    <w:p w14:paraId="7C0FC7F8" w14:textId="77777777" w:rsidR="00724423" w:rsidRDefault="00724423" w:rsidP="00724423">
      <w:pPr>
        <w:pStyle w:val="ListParagraph"/>
        <w:spacing w:before="240"/>
      </w:pPr>
    </w:p>
    <w:p w14:paraId="04775DB3" w14:textId="2F0E6581" w:rsidR="009256BB" w:rsidRDefault="009256BB" w:rsidP="00981FE4">
      <w:pPr>
        <w:pStyle w:val="ListParagraph"/>
        <w:numPr>
          <w:ilvl w:val="0"/>
          <w:numId w:val="1"/>
        </w:numPr>
        <w:spacing w:before="240"/>
      </w:pPr>
      <w:r w:rsidRPr="009256BB">
        <w:rPr>
          <w:u w:val="single"/>
        </w:rPr>
        <w:t>Notify workers in close contact with COVID-19 confirmed worker</w:t>
      </w:r>
      <w:r>
        <w:t>. Immediate</w:t>
      </w:r>
      <w:r w:rsidR="00C9455A">
        <w:t>ly</w:t>
      </w:r>
      <w:r>
        <w:t xml:space="preserve"> noti</w:t>
      </w:r>
      <w:r w:rsidR="00C9455A">
        <w:t>fy all</w:t>
      </w:r>
      <w:r>
        <w:t xml:space="preserve"> employees who worked in close proximity </w:t>
      </w:r>
      <w:r w:rsidR="00C9455A">
        <w:t>to</w:t>
      </w:r>
      <w:r>
        <w:t xml:space="preserve"> someone who has tested positive fo</w:t>
      </w:r>
      <w:r w:rsidR="00724423">
        <w:t xml:space="preserve">r COVID-19 </w:t>
      </w:r>
      <w:r w:rsidR="00C9455A">
        <w:t>that they may have had</w:t>
      </w:r>
      <w:r w:rsidR="00724423">
        <w:t xml:space="preserve"> possible exposure.</w:t>
      </w:r>
    </w:p>
    <w:p w14:paraId="72523F04" w14:textId="77777777" w:rsidR="00724423" w:rsidRDefault="00724423" w:rsidP="00724423">
      <w:pPr>
        <w:pStyle w:val="ListParagraph"/>
      </w:pPr>
    </w:p>
    <w:p w14:paraId="584875FC" w14:textId="77777777" w:rsidR="00724423" w:rsidRDefault="00724423" w:rsidP="00724423">
      <w:pPr>
        <w:pStyle w:val="ListParagraph"/>
        <w:spacing w:before="240"/>
      </w:pPr>
    </w:p>
    <w:p w14:paraId="6EE3365C" w14:textId="77777777" w:rsidR="00EC7724" w:rsidRPr="00724423" w:rsidRDefault="00724423" w:rsidP="00981FE4">
      <w:pPr>
        <w:pStyle w:val="ListParagraph"/>
        <w:numPr>
          <w:ilvl w:val="0"/>
          <w:numId w:val="1"/>
        </w:numPr>
        <w:spacing w:before="240"/>
        <w:rPr>
          <w:u w:val="single"/>
        </w:rPr>
      </w:pPr>
      <w:r>
        <w:rPr>
          <w:u w:val="single"/>
        </w:rPr>
        <w:t>Workers</w:t>
      </w:r>
      <w:r w:rsidR="00EC7724" w:rsidRPr="00EC7724">
        <w:rPr>
          <w:u w:val="single"/>
        </w:rPr>
        <w:t xml:space="preserve"> compensation during quarantine</w:t>
      </w:r>
      <w:r w:rsidR="00EC7724">
        <w:t>. Reassure employees of their rights to secure compensation during any resulting quarantine period, including paid sick leave.</w:t>
      </w:r>
    </w:p>
    <w:p w14:paraId="1DA96441" w14:textId="77777777" w:rsidR="00724423" w:rsidRPr="00EC7724" w:rsidRDefault="00724423" w:rsidP="00724423">
      <w:pPr>
        <w:pStyle w:val="ListParagraph"/>
        <w:spacing w:before="240"/>
        <w:rPr>
          <w:u w:val="single"/>
        </w:rPr>
      </w:pPr>
    </w:p>
    <w:p w14:paraId="0677DCC5" w14:textId="5780F630" w:rsidR="00EC7724" w:rsidRDefault="00EC7724" w:rsidP="00981FE4">
      <w:pPr>
        <w:pStyle w:val="ListParagraph"/>
        <w:numPr>
          <w:ilvl w:val="0"/>
          <w:numId w:val="1"/>
        </w:numPr>
        <w:spacing w:before="240"/>
      </w:pPr>
      <w:r w:rsidRPr="00EC7724">
        <w:rPr>
          <w:u w:val="single"/>
        </w:rPr>
        <w:t>Sick workers stay at home</w:t>
      </w:r>
      <w:r>
        <w:t xml:space="preserve">. </w:t>
      </w:r>
      <w:r w:rsidR="00227B03">
        <w:t>Ensure</w:t>
      </w:r>
      <w:r>
        <w:t xml:space="preserve"> that</w:t>
      </w:r>
      <w:r w:rsidR="00227B03">
        <w:t xml:space="preserve"> employees leave the worksite if feeling or appearing ill and that</w:t>
      </w:r>
      <w:r>
        <w:t xml:space="preserve"> employees stay home or remain isolated in housing</w:t>
      </w:r>
      <w:r w:rsidR="00227B03">
        <w:t xml:space="preserve"> if they are sick.</w:t>
      </w:r>
    </w:p>
    <w:p w14:paraId="3F5D2C29" w14:textId="77777777" w:rsidR="00724423" w:rsidRDefault="00724423" w:rsidP="00724423">
      <w:pPr>
        <w:pStyle w:val="ListParagraph"/>
      </w:pPr>
    </w:p>
    <w:p w14:paraId="7473FC61" w14:textId="77777777" w:rsidR="00724423" w:rsidRDefault="00724423" w:rsidP="00724423">
      <w:pPr>
        <w:pStyle w:val="ListParagraph"/>
        <w:spacing w:before="240"/>
      </w:pPr>
    </w:p>
    <w:p w14:paraId="20A60D20" w14:textId="032BD2B5" w:rsidR="00EC7724" w:rsidRDefault="00EC7724" w:rsidP="00981FE4">
      <w:pPr>
        <w:pStyle w:val="ListParagraph"/>
        <w:numPr>
          <w:ilvl w:val="0"/>
          <w:numId w:val="1"/>
        </w:numPr>
        <w:spacing w:before="240"/>
      </w:pPr>
      <w:r w:rsidRPr="00EC7724">
        <w:rPr>
          <w:u w:val="single"/>
        </w:rPr>
        <w:t>Notify local health authorities</w:t>
      </w:r>
      <w:r>
        <w:t xml:space="preserve">. Immediately inform the relevant </w:t>
      </w:r>
      <w:hyperlink r:id="rId10" w:history="1">
        <w:r w:rsidR="00E43A83" w:rsidRPr="009436F0">
          <w:rPr>
            <w:rStyle w:val="Hyperlink"/>
          </w:rPr>
          <w:t>county health department</w:t>
        </w:r>
      </w:hyperlink>
      <w:r w:rsidR="009436F0">
        <w:t xml:space="preserve"> </w:t>
      </w:r>
      <w:r>
        <w:t xml:space="preserve">of any employees testing positive for COVID-19 or sent to quarantine for possible exposure to the virus. The report shall include the grower’s name, exact field location, and the names, addresses, and telephone numbers of impacted employees. </w:t>
      </w:r>
    </w:p>
    <w:p w14:paraId="1D525015" w14:textId="77777777" w:rsidR="00656F75" w:rsidRPr="00EC7724" w:rsidRDefault="00656F75" w:rsidP="00981FE4">
      <w:pPr>
        <w:spacing w:before="240"/>
        <w:ind w:left="360"/>
        <w:rPr>
          <w:u w:val="single"/>
        </w:rPr>
      </w:pPr>
    </w:p>
    <w:p w14:paraId="79D6E5BB" w14:textId="77777777" w:rsidR="008B44E1" w:rsidRDefault="008B44E1">
      <w:pPr>
        <w:rPr>
          <w:rFonts w:cs="Arial"/>
        </w:rPr>
      </w:pPr>
      <w:r>
        <w:rPr>
          <w:rFonts w:cs="Arial"/>
        </w:rPr>
        <w:br w:type="page"/>
      </w:r>
    </w:p>
    <w:p w14:paraId="4438284D" w14:textId="77777777" w:rsidR="008B44E1" w:rsidRDefault="008B44E1" w:rsidP="008B44E1">
      <w:pPr>
        <w:pStyle w:val="Heading1"/>
      </w:pPr>
      <w:bookmarkStart w:id="1" w:name="_1._COVID-19_symptomatic"/>
      <w:bookmarkEnd w:id="1"/>
      <w:r w:rsidRPr="00E2694F">
        <w:rPr>
          <w:u w:val="single"/>
        </w:rPr>
        <w:lastRenderedPageBreak/>
        <w:t>1. COVID-19 symptomatic worker confirmed</w:t>
      </w:r>
      <w:r>
        <w:t>. This triggers the Response Plan.</w:t>
      </w:r>
    </w:p>
    <w:p w14:paraId="396EE512" w14:textId="77777777" w:rsidR="008B44E1" w:rsidRDefault="008B44E1" w:rsidP="008B44E1"/>
    <w:p w14:paraId="6E56A7DF" w14:textId="34802DB5" w:rsidR="003B6785" w:rsidRDefault="003B6785" w:rsidP="008B44E1">
      <w:r>
        <w:t xml:space="preserve">In </w:t>
      </w:r>
      <w:r w:rsidRPr="003B6785">
        <w:rPr>
          <w:color w:val="00B050"/>
        </w:rPr>
        <w:t>[</w:t>
      </w:r>
      <w:r w:rsidR="00227B03">
        <w:rPr>
          <w:color w:val="00B050"/>
        </w:rPr>
        <w:t>y</w:t>
      </w:r>
      <w:r w:rsidRPr="003B6785">
        <w:rPr>
          <w:color w:val="00B050"/>
        </w:rPr>
        <w:t>our business name]</w:t>
      </w:r>
      <w:r>
        <w:t xml:space="preserve"> we protect the health and safety of employees. If you are feeling sick or were diagnosed with COVID-19, please call the office </w:t>
      </w:r>
      <w:r w:rsidR="008053CC">
        <w:t>and</w:t>
      </w:r>
      <w:r>
        <w:t xml:space="preserve"> let your supervisor know immediately.</w:t>
      </w:r>
    </w:p>
    <w:p w14:paraId="0D730908" w14:textId="6C7D5809" w:rsidR="003B6785" w:rsidRDefault="003B6785" w:rsidP="008B44E1">
      <w:r>
        <w:t xml:space="preserve">Supervisors </w:t>
      </w:r>
      <w:r w:rsidR="009436F0">
        <w:t xml:space="preserve">must </w:t>
      </w:r>
      <w:r>
        <w:t xml:space="preserve">be notified as soon as </w:t>
      </w:r>
      <w:r w:rsidR="008053CC">
        <w:t>an employee in her/his team becomes sick with COVID-19.</w:t>
      </w:r>
    </w:p>
    <w:p w14:paraId="323AAC2C" w14:textId="72E13E75" w:rsidR="008053CC" w:rsidRDefault="008053CC" w:rsidP="008B44E1">
      <w:r>
        <w:t xml:space="preserve">Supervisors </w:t>
      </w:r>
      <w:r w:rsidR="009436F0">
        <w:t>will</w:t>
      </w:r>
      <w:r>
        <w:t xml:space="preserve"> move the response to the next steps</w:t>
      </w:r>
      <w:r w:rsidR="009436F0">
        <w:t>.</w:t>
      </w:r>
      <w:r>
        <w:t xml:space="preserve"> </w:t>
      </w:r>
      <w:r w:rsidR="009436F0">
        <w:t xml:space="preserve">The </w:t>
      </w:r>
      <w:r>
        <w:t>immediate area</w:t>
      </w:r>
      <w:r w:rsidR="00227B03">
        <w:t>s</w:t>
      </w:r>
      <w:r>
        <w:t xml:space="preserve"> </w:t>
      </w:r>
      <w:r w:rsidR="009436F0">
        <w:t>where the sick employee was stationed will be shut down and disinfected by the</w:t>
      </w:r>
      <w:r>
        <w:t xml:space="preserve"> cleaning and disinfecting team</w:t>
      </w:r>
      <w:r w:rsidR="00227B03">
        <w:t>.</w:t>
      </w:r>
    </w:p>
    <w:p w14:paraId="0FEBE8E2" w14:textId="064F12D9" w:rsidR="00EF5B6D" w:rsidRDefault="00EF5B6D" w:rsidP="008B44E1">
      <w:r>
        <w:t>Supervisors</w:t>
      </w:r>
      <w:r w:rsidR="00227B03">
        <w:t xml:space="preserve"> </w:t>
      </w:r>
      <w:r w:rsidR="00691FE9">
        <w:t xml:space="preserve">will </w:t>
      </w:r>
      <w:r w:rsidR="00227B03">
        <w:t xml:space="preserve">also </w:t>
      </w:r>
      <w:r>
        <w:t xml:space="preserve">follow the guidance from the WA </w:t>
      </w:r>
      <w:r w:rsidR="0069144A">
        <w:t>Department</w:t>
      </w:r>
      <w:r>
        <w:t xml:space="preserve"> of Health (DOH) below: </w:t>
      </w:r>
    </w:p>
    <w:p w14:paraId="6851D1DC" w14:textId="77777777" w:rsidR="008D0AE9" w:rsidRDefault="008D0AE9" w:rsidP="008D0AE9">
      <w:r w:rsidRPr="008D0AE9">
        <w:rPr>
          <w:u w:val="single"/>
        </w:rPr>
        <w:t>Employees who have been sick with or without COVID-19</w:t>
      </w:r>
      <w:r>
        <w:t>: Do not require a doctor’s note. Doctors may be very busy and not able to provide this in a timely way.</w:t>
      </w:r>
    </w:p>
    <w:p w14:paraId="25ECC1C3" w14:textId="77777777" w:rsidR="008D0AE9" w:rsidRDefault="008D0AE9" w:rsidP="008D0AE9">
      <w:r w:rsidRPr="008D0AE9">
        <w:rPr>
          <w:u w:val="single"/>
        </w:rPr>
        <w:t>Employees who show signs of COVID-19 (fever, cough, or trouble breathing)</w:t>
      </w:r>
      <w:r>
        <w:t>: Place them in a private room away from others. Ask them to wear a face mask. Notify your local health department right away. They will tell you what to do.</w:t>
      </w:r>
    </w:p>
    <w:p w14:paraId="06D20B58" w14:textId="77777777" w:rsidR="006C77F9" w:rsidRDefault="006C77F9" w:rsidP="008D0AE9">
      <w:r w:rsidRPr="006C77F9">
        <w:rPr>
          <w:u w:val="single"/>
        </w:rPr>
        <w:t>Have a procedure in place for the safe transport</w:t>
      </w:r>
      <w:r w:rsidRPr="006C77F9">
        <w:t xml:space="preserve"> of an employee who becomes sick while at work. The employee may need to be transported home or to a healthcare provider.</w:t>
      </w:r>
    </w:p>
    <w:p w14:paraId="4309D69B" w14:textId="6FF9A1BB" w:rsidR="008D0AE9" w:rsidRDefault="008D0AE9" w:rsidP="008D0AE9">
      <w:r w:rsidRPr="008D0AE9">
        <w:rPr>
          <w:u w:val="single"/>
        </w:rPr>
        <w:t>What to do if an employee has COVID-19</w:t>
      </w:r>
      <w:r>
        <w:t xml:space="preserve">: Keep it confidential. </w:t>
      </w:r>
      <w:r w:rsidR="008D033D">
        <w:t>T</w:t>
      </w:r>
      <w:r>
        <w:t>he Americans with Disabilities Act (ADA)</w:t>
      </w:r>
      <w:r w:rsidR="008D033D">
        <w:t xml:space="preserve"> requires confidentiality</w:t>
      </w:r>
      <w:r>
        <w:t xml:space="preserve">. Inform close contacts of the sick employee that they may have been close to someone with COVID-19. Direct employees to the </w:t>
      </w:r>
      <w:hyperlink r:id="rId11" w:history="1">
        <w:r w:rsidRPr="0061178F">
          <w:rPr>
            <w:rStyle w:val="Hyperlink"/>
          </w:rPr>
          <w:t>Department of Health webpage</w:t>
        </w:r>
      </w:hyperlink>
      <w:r>
        <w:t xml:space="preserve"> or the </w:t>
      </w:r>
      <w:hyperlink r:id="rId12" w:history="1">
        <w:r w:rsidRPr="0061178F">
          <w:rPr>
            <w:rStyle w:val="Hyperlink"/>
          </w:rPr>
          <w:t>Coronavirus assessment tool</w:t>
        </w:r>
      </w:hyperlink>
      <w:r>
        <w:t xml:space="preserve"> developed by Microsoft and Providence.</w:t>
      </w:r>
    </w:p>
    <w:p w14:paraId="6B7AD584" w14:textId="77777777" w:rsidR="008D0AE9" w:rsidRDefault="008D0AE9" w:rsidP="008D0AE9">
      <w:r w:rsidRPr="008D0AE9">
        <w:rPr>
          <w:u w:val="single"/>
        </w:rPr>
        <w:t>Employees who have a family member at home with COVID-19 should</w:t>
      </w:r>
      <w:r>
        <w:t>: Notify their employer. Stay home and avoid public places for 14 days. Keep track of their health for fever, cough, and trouble breathing for 14 days after the last day they were in contact with the sick person.</w:t>
      </w:r>
    </w:p>
    <w:p w14:paraId="625E27A8" w14:textId="77777777" w:rsidR="00107E2F" w:rsidRDefault="00107E2F" w:rsidP="00107E2F">
      <w:r>
        <w:t>Determine which employees may have been exposed to the virus and may need to take additional precautions:</w:t>
      </w:r>
    </w:p>
    <w:p w14:paraId="512437DD" w14:textId="77777777" w:rsidR="00107E2F" w:rsidRDefault="00107E2F" w:rsidP="00107E2F"/>
    <w:p w14:paraId="757FFF56" w14:textId="2DC4C3FD" w:rsidR="00107E2F" w:rsidRDefault="00107E2F" w:rsidP="0077008E">
      <w:pPr>
        <w:pStyle w:val="ListParagraph"/>
        <w:numPr>
          <w:ilvl w:val="0"/>
          <w:numId w:val="7"/>
        </w:numPr>
        <w:spacing w:before="120"/>
      </w:pPr>
      <w:r>
        <w:t>Inform employees of their possible exposure to COVID-19 in the workplace but maintain confidentiality as required by the Americans with Disabilities Act (ADA).</w:t>
      </w:r>
    </w:p>
    <w:p w14:paraId="4A736F37" w14:textId="15A1D5DA" w:rsidR="00107E2F" w:rsidRDefault="0077008E" w:rsidP="0077008E">
      <w:pPr>
        <w:pStyle w:val="ListParagraph"/>
        <w:numPr>
          <w:ilvl w:val="0"/>
          <w:numId w:val="7"/>
        </w:numPr>
        <w:spacing w:before="120"/>
      </w:pPr>
      <w:r>
        <w:lastRenderedPageBreak/>
        <w:t>W</w:t>
      </w:r>
      <w:r w:rsidR="00107E2F">
        <w:t>orkplaces should follow the Public Health Recommendations for Community-Related Exposure and instruct potentially exposed employees to stay home for 14 days, telework if possible, and self-monitor for symptoms.</w:t>
      </w:r>
    </w:p>
    <w:p w14:paraId="497E7D40" w14:textId="77777777" w:rsidR="00107E2F" w:rsidRDefault="00107E2F" w:rsidP="0077008E">
      <w:pPr>
        <w:pStyle w:val="ListParagraph"/>
        <w:numPr>
          <w:ilvl w:val="0"/>
          <w:numId w:val="7"/>
        </w:numPr>
        <w:spacing w:before="120"/>
      </w:pPr>
      <w:r>
        <w:t>We have an obligation to manage potentially exposed workers’ return to work in ways that best protect the health of those workers, their co-workers, and the general public.</w:t>
      </w:r>
    </w:p>
    <w:p w14:paraId="1497EC26" w14:textId="77777777" w:rsidR="00107E2F" w:rsidRPr="008B44E1" w:rsidRDefault="00107E2F" w:rsidP="008D0AE9"/>
    <w:p w14:paraId="234B36DD" w14:textId="1E69DF5C" w:rsidR="00E2694F" w:rsidRDefault="00F9172E" w:rsidP="00F9172E">
      <w:r w:rsidRPr="00F9172E">
        <w:t>Review human resources</w:t>
      </w:r>
      <w:r w:rsidR="0077008E">
        <w:t xml:space="preserve"> and</w:t>
      </w:r>
      <w:r w:rsidR="00B81E54">
        <w:t xml:space="preserve"> management</w:t>
      </w:r>
      <w:r w:rsidRPr="00F9172E">
        <w:t xml:space="preserve"> policies to make sure that your policies and practices are consistent with public health recommendations and with existing state and federal workplace laws (for more information on employer responsibilities, visit the </w:t>
      </w:r>
      <w:hyperlink r:id="rId13" w:history="1">
        <w:r w:rsidRPr="00E44304">
          <w:rPr>
            <w:rStyle w:val="Hyperlink"/>
          </w:rPr>
          <w:t>De</w:t>
        </w:r>
        <w:r w:rsidR="00DC5480" w:rsidRPr="00E44304">
          <w:rPr>
            <w:rStyle w:val="Hyperlink"/>
          </w:rPr>
          <w:t>partment of Labor’s</w:t>
        </w:r>
      </w:hyperlink>
      <w:r w:rsidRPr="00F9172E">
        <w:t xml:space="preserve"> and the </w:t>
      </w:r>
      <w:hyperlink r:id="rId14" w:history="1">
        <w:r w:rsidRPr="00E44304">
          <w:rPr>
            <w:rStyle w:val="Hyperlink"/>
          </w:rPr>
          <w:t>Equal Employment Oppor</w:t>
        </w:r>
        <w:r w:rsidR="00DC5480" w:rsidRPr="00E44304">
          <w:rPr>
            <w:rStyle w:val="Hyperlink"/>
          </w:rPr>
          <w:t>tunity Commission’s</w:t>
        </w:r>
      </w:hyperlink>
      <w:r w:rsidRPr="00F9172E">
        <w:t xml:space="preserve"> websites).</w:t>
      </w:r>
    </w:p>
    <w:p w14:paraId="17847396" w14:textId="77777777" w:rsidR="00DC5480" w:rsidRDefault="00DC5480" w:rsidP="00F9172E"/>
    <w:p w14:paraId="4F52F6EA" w14:textId="46515F3F" w:rsidR="00DC5480" w:rsidRDefault="00DC5480" w:rsidP="00F9172E">
      <w:r w:rsidRPr="00DC5480">
        <w:rPr>
          <w:color w:val="00B050"/>
        </w:rPr>
        <w:t>[</w:t>
      </w:r>
      <w:r w:rsidR="00227B03">
        <w:rPr>
          <w:color w:val="00B050"/>
        </w:rPr>
        <w:t>Yo</w:t>
      </w:r>
      <w:r w:rsidR="00714CFC" w:rsidRPr="00DC5480">
        <w:rPr>
          <w:color w:val="00B050"/>
        </w:rPr>
        <w:t>ur</w:t>
      </w:r>
      <w:r w:rsidRPr="00DC5480">
        <w:rPr>
          <w:color w:val="00B050"/>
        </w:rPr>
        <w:t xml:space="preserve"> business name]</w:t>
      </w:r>
      <w:r>
        <w:t xml:space="preserve"> will download, print, </w:t>
      </w:r>
      <w:r w:rsidR="00C9455A">
        <w:t xml:space="preserve">and </w:t>
      </w:r>
      <w:r w:rsidR="003B0C96">
        <w:t>have available</w:t>
      </w:r>
      <w:r>
        <w:t xml:space="preserve"> copies of </w:t>
      </w:r>
      <w:r w:rsidR="00C9455A">
        <w:t xml:space="preserve">the </w:t>
      </w:r>
      <w:r>
        <w:t xml:space="preserve">DOH 2-page document with </w:t>
      </w:r>
      <w:hyperlink r:id="rId15" w:history="1">
        <w:r w:rsidRPr="00DC5480">
          <w:rPr>
            <w:rStyle w:val="Hyperlink"/>
          </w:rPr>
          <w:t>instructions for Patients with Confirmed or Suspected COVID-19</w:t>
        </w:r>
      </w:hyperlink>
      <w:r>
        <w:t xml:space="preserve">. </w:t>
      </w:r>
    </w:p>
    <w:p w14:paraId="3CD75C67" w14:textId="77777777" w:rsidR="00F9172E" w:rsidRDefault="00F9172E">
      <w:pPr>
        <w:rPr>
          <w:rFonts w:asciiTheme="majorHAnsi" w:eastAsiaTheme="majorEastAsia" w:hAnsiTheme="majorHAnsi" w:cstheme="majorBidi"/>
          <w:color w:val="2E74B5" w:themeColor="accent1" w:themeShade="BF"/>
          <w:sz w:val="32"/>
          <w:szCs w:val="32"/>
          <w:u w:val="single"/>
        </w:rPr>
      </w:pPr>
      <w:r>
        <w:rPr>
          <w:u w:val="single"/>
        </w:rPr>
        <w:br w:type="page"/>
      </w:r>
    </w:p>
    <w:p w14:paraId="2D00BCC0" w14:textId="77777777" w:rsidR="00F02ABF" w:rsidRDefault="00E2694F" w:rsidP="008B44E1">
      <w:pPr>
        <w:pStyle w:val="Heading1"/>
      </w:pPr>
      <w:r>
        <w:rPr>
          <w:u w:val="single"/>
        </w:rPr>
        <w:lastRenderedPageBreak/>
        <w:t xml:space="preserve">2. </w:t>
      </w:r>
      <w:r w:rsidRPr="009256BB">
        <w:rPr>
          <w:u w:val="single"/>
        </w:rPr>
        <w:t>Immediate shutdown</w:t>
      </w:r>
      <w:r>
        <w:t xml:space="preserve"> of all areas where the symptomatic employee was present.</w:t>
      </w:r>
    </w:p>
    <w:p w14:paraId="1055E9B8" w14:textId="77777777" w:rsidR="00E2694F" w:rsidRDefault="00E2694F" w:rsidP="00E2694F"/>
    <w:p w14:paraId="4AF3F4C3" w14:textId="37C7D35C" w:rsidR="00E2694F" w:rsidRDefault="0069144A" w:rsidP="00E2694F">
      <w:r>
        <w:t xml:space="preserve">Supervisors of COVID-19 sick employees must immediately shutdown operations of all areas </w:t>
      </w:r>
      <w:r w:rsidR="000069A2">
        <w:t xml:space="preserve">of the premises </w:t>
      </w:r>
      <w:r>
        <w:t>where sick employees worked and circulated</w:t>
      </w:r>
      <w:r w:rsidR="000069A2">
        <w:t>. This includes</w:t>
      </w:r>
      <w:r>
        <w:t xml:space="preserve"> break rooms, meeting areas, restrooms, any facility</w:t>
      </w:r>
      <w:r w:rsidR="008523D4">
        <w:t xml:space="preserve"> and vehicle </w:t>
      </w:r>
      <w:r>
        <w:t>occupied by the sick employee</w:t>
      </w:r>
      <w:r w:rsidR="008523D4">
        <w:t>. This also includes equipment and tools operated and handled by the ill employee.</w:t>
      </w:r>
    </w:p>
    <w:p w14:paraId="0C01AA2B" w14:textId="69627306" w:rsidR="008523D4" w:rsidRDefault="008523D4" w:rsidP="00E2694F">
      <w:r>
        <w:t>Once the areas</w:t>
      </w:r>
      <w:r w:rsidR="006271CC">
        <w:t xml:space="preserve"> and</w:t>
      </w:r>
      <w:r>
        <w:t xml:space="preserve"> vehicles have been </w:t>
      </w:r>
      <w:r w:rsidR="000530E1">
        <w:t>shut down</w:t>
      </w:r>
      <w:r>
        <w:t xml:space="preserve">, supervisors should notify management of the incident and expect further instructions to activate the cleaning and disinfecting team </w:t>
      </w:r>
      <w:r w:rsidR="006271CC">
        <w:t xml:space="preserve">for </w:t>
      </w:r>
      <w:r w:rsidRPr="008523D4">
        <w:rPr>
          <w:color w:val="00B050"/>
        </w:rPr>
        <w:t>[</w:t>
      </w:r>
      <w:r w:rsidR="000069A2">
        <w:rPr>
          <w:color w:val="00B050"/>
        </w:rPr>
        <w:t>y</w:t>
      </w:r>
      <w:r w:rsidRPr="008523D4">
        <w:rPr>
          <w:color w:val="00B050"/>
        </w:rPr>
        <w:t>our business name]</w:t>
      </w:r>
      <w:r>
        <w:t>.</w:t>
      </w:r>
    </w:p>
    <w:p w14:paraId="00E39BB4" w14:textId="4C18BE09" w:rsidR="00C21BF4" w:rsidRDefault="00C21BF4" w:rsidP="00E2694F"/>
    <w:p w14:paraId="1C36162A" w14:textId="3A4496C9" w:rsidR="00C21BF4" w:rsidRPr="00765762" w:rsidRDefault="00C21BF4" w:rsidP="00C21BF4">
      <w:r w:rsidRPr="00765762">
        <w:t>Employers with COVID-19-positive employees must coordinate with the local health jurisdiction to identify the extent of the outbreak among the employer’s workforce. Upon the occurrence of either of the following:</w:t>
      </w:r>
    </w:p>
    <w:p w14:paraId="459118AC" w14:textId="5C1C00EB" w:rsidR="00C21BF4" w:rsidRPr="00765762" w:rsidRDefault="00C21BF4" w:rsidP="00C21BF4">
      <w:pPr>
        <w:pStyle w:val="ListParagraph"/>
        <w:numPr>
          <w:ilvl w:val="0"/>
          <w:numId w:val="9"/>
        </w:numPr>
      </w:pPr>
      <w:r w:rsidRPr="00765762">
        <w:t>The local health jurisdiction reports that the employer’s workforce has more than nine positive cases within a 14-day window; or</w:t>
      </w:r>
    </w:p>
    <w:p w14:paraId="395C0DEA" w14:textId="77777777" w:rsidR="00C21BF4" w:rsidRPr="00765762" w:rsidRDefault="00C21BF4" w:rsidP="00C21BF4">
      <w:pPr>
        <w:pStyle w:val="ListParagraph"/>
        <w:ind w:left="1440"/>
      </w:pPr>
    </w:p>
    <w:p w14:paraId="584EC7CA" w14:textId="61292B5E" w:rsidR="00C21BF4" w:rsidRPr="00765762" w:rsidRDefault="00C21BF4" w:rsidP="00C21BF4">
      <w:pPr>
        <w:pStyle w:val="ListParagraph"/>
        <w:numPr>
          <w:ilvl w:val="0"/>
          <w:numId w:val="9"/>
        </w:numPr>
      </w:pPr>
      <w:r w:rsidRPr="00765762">
        <w:t>The local health jurisdiction determines that the employer’s workforce has an attack rate greater than or equal to 10 percent of the workforce within a 14-day window</w:t>
      </w:r>
    </w:p>
    <w:p w14:paraId="6C3F2ADF" w14:textId="7B6211DC" w:rsidR="00C21BF4" w:rsidRPr="00765762" w:rsidRDefault="00C21BF4" w:rsidP="00C21BF4">
      <w:r w:rsidRPr="00765762">
        <w:t>The employer must ensure timely COVID-19 testing of the entire workforce. The employer must not permit any worker who declines a test to return to work.</w:t>
      </w:r>
    </w:p>
    <w:p w14:paraId="3636A7C4" w14:textId="77777777" w:rsidR="00C21BF4" w:rsidRPr="00765762" w:rsidRDefault="00C21BF4" w:rsidP="00C21BF4">
      <w:r w:rsidRPr="00765762">
        <w:t>In addition to the requirements set forth in the administrative code provisions, employers must adhere to the following protocols for any employee or employees isolated at temporary worker housing units:</w:t>
      </w:r>
    </w:p>
    <w:p w14:paraId="69CEE278" w14:textId="77777777" w:rsidR="00C21BF4" w:rsidRPr="00765762" w:rsidRDefault="00C21BF4" w:rsidP="00C21BF4"/>
    <w:p w14:paraId="78C7D504" w14:textId="28D79248" w:rsidR="00C21BF4" w:rsidRPr="00765762" w:rsidRDefault="00C21BF4" w:rsidP="00C21BF4">
      <w:pPr>
        <w:pStyle w:val="ListParagraph"/>
        <w:numPr>
          <w:ilvl w:val="0"/>
          <w:numId w:val="10"/>
        </w:numPr>
      </w:pPr>
      <w:r w:rsidRPr="00765762">
        <w:t>Ensure that a licensed healthcare professional visits employees twice per day, at the employer’s expense. At a minimum, the healthcare professional must assess symptoms, vital signs, and oxygen saturation via pulse oximetry, and perform a respiratory exam;</w:t>
      </w:r>
    </w:p>
    <w:p w14:paraId="3C472CF4" w14:textId="1A22FECF" w:rsidR="00C21BF4" w:rsidRPr="00765762" w:rsidRDefault="00C21BF4" w:rsidP="00C21BF4">
      <w:pPr>
        <w:pStyle w:val="ListParagraph"/>
        <w:numPr>
          <w:ilvl w:val="0"/>
          <w:numId w:val="10"/>
        </w:numPr>
      </w:pPr>
      <w:r w:rsidRPr="00765762">
        <w:t>Guarantee that the employees have ready access to telephone service to summon emergency care;</w:t>
      </w:r>
    </w:p>
    <w:p w14:paraId="047176C4" w14:textId="4A4D2848" w:rsidR="00C21BF4" w:rsidRPr="00765762" w:rsidRDefault="00C21BF4" w:rsidP="00C21BF4">
      <w:pPr>
        <w:pStyle w:val="ListParagraph"/>
        <w:numPr>
          <w:ilvl w:val="0"/>
          <w:numId w:val="10"/>
        </w:numPr>
      </w:pPr>
      <w:r w:rsidRPr="00765762">
        <w:t>Ensure that employees in isolation have access to advanced life support emergency medical services within 20 minutes, and an emergency room with ventilator capability within one hour;</w:t>
      </w:r>
    </w:p>
    <w:p w14:paraId="0323F6D4" w14:textId="01CDAEB4" w:rsidR="00C21BF4" w:rsidRPr="00765762" w:rsidRDefault="00C21BF4" w:rsidP="00C21BF4">
      <w:pPr>
        <w:pStyle w:val="ListParagraph"/>
        <w:numPr>
          <w:ilvl w:val="0"/>
          <w:numId w:val="10"/>
        </w:numPr>
      </w:pPr>
      <w:r w:rsidRPr="00765762">
        <w:lastRenderedPageBreak/>
        <w:t>Provide employees with information about paid leave and workers compensation; and</w:t>
      </w:r>
    </w:p>
    <w:p w14:paraId="7C542CEA" w14:textId="5B2B5085" w:rsidR="00C21BF4" w:rsidRPr="00765762" w:rsidRDefault="00C21BF4" w:rsidP="00C21BF4">
      <w:pPr>
        <w:pStyle w:val="ListParagraph"/>
        <w:numPr>
          <w:ilvl w:val="0"/>
          <w:numId w:val="10"/>
        </w:numPr>
      </w:pPr>
      <w:r w:rsidRPr="00765762">
        <w:t>Permit access to other medical professionals who offer healthcare services in addition to those required under subsection (i) of this subsection (p).</w:t>
      </w:r>
    </w:p>
    <w:p w14:paraId="36E9F87B" w14:textId="77777777" w:rsidR="008523D4" w:rsidRDefault="008523D4" w:rsidP="00E2694F"/>
    <w:p w14:paraId="48EE5DC0" w14:textId="39C81207" w:rsidR="008523D4" w:rsidRDefault="005731B9" w:rsidP="00E2694F">
      <w:r>
        <w:t>Supervisors must</w:t>
      </w:r>
      <w:r w:rsidR="008523D4">
        <w:t>:</w:t>
      </w:r>
    </w:p>
    <w:p w14:paraId="7B8F6B22" w14:textId="14C120D2" w:rsidR="00930160" w:rsidRDefault="00EF553B" w:rsidP="00074326">
      <w:pPr>
        <w:pStyle w:val="ListParagraph"/>
        <w:numPr>
          <w:ilvl w:val="0"/>
          <w:numId w:val="5"/>
        </w:numPr>
      </w:pPr>
      <w:r>
        <w:t xml:space="preserve">Barricade operations, sites, </w:t>
      </w:r>
      <w:r w:rsidR="005731B9">
        <w:t xml:space="preserve">and </w:t>
      </w:r>
      <w:r>
        <w:t>areas in the facilities and farm where the sick worker</w:t>
      </w:r>
      <w:r w:rsidR="006271CC">
        <w:t xml:space="preserve"> had been</w:t>
      </w:r>
      <w:r w:rsidR="00930160">
        <w:t>.</w:t>
      </w:r>
    </w:p>
    <w:p w14:paraId="480DF621" w14:textId="00DAFAE2" w:rsidR="00EF553B" w:rsidRDefault="00930160" w:rsidP="00074326">
      <w:pPr>
        <w:pStyle w:val="ListParagraph"/>
        <w:numPr>
          <w:ilvl w:val="0"/>
          <w:numId w:val="5"/>
        </w:numPr>
      </w:pPr>
      <w:r>
        <w:t xml:space="preserve">Post signs banning other employees </w:t>
      </w:r>
      <w:r w:rsidR="000069A2">
        <w:t>from</w:t>
      </w:r>
      <w:r>
        <w:t xml:space="preserve"> enter</w:t>
      </w:r>
      <w:r w:rsidR="000069A2">
        <w:t>ing</w:t>
      </w:r>
      <w:r>
        <w:t xml:space="preserve"> the shutdown</w:t>
      </w:r>
      <w:r w:rsidR="000069A2">
        <w:t xml:space="preserve"> area</w:t>
      </w:r>
      <w:r>
        <w:t>.</w:t>
      </w:r>
      <w:r w:rsidR="00EF553B">
        <w:t xml:space="preserve"> </w:t>
      </w:r>
    </w:p>
    <w:p w14:paraId="5AA836B7" w14:textId="666F28B1" w:rsidR="00EF553B" w:rsidRDefault="005731B9" w:rsidP="00074326">
      <w:pPr>
        <w:pStyle w:val="ListParagraph"/>
        <w:numPr>
          <w:ilvl w:val="0"/>
          <w:numId w:val="5"/>
        </w:numPr>
      </w:pPr>
      <w:r>
        <w:t xml:space="preserve">Secure </w:t>
      </w:r>
      <w:r w:rsidR="00EF553B">
        <w:t>vehicles, equipment and tools used by the sick employee</w:t>
      </w:r>
      <w:r w:rsidR="004E6D46">
        <w:t>.</w:t>
      </w:r>
    </w:p>
    <w:p w14:paraId="0247E573" w14:textId="77777777" w:rsidR="00930160" w:rsidRDefault="00930160" w:rsidP="00930160">
      <w:pPr>
        <w:pStyle w:val="ListParagraph"/>
        <w:numPr>
          <w:ilvl w:val="0"/>
          <w:numId w:val="5"/>
        </w:numPr>
      </w:pPr>
      <w:r w:rsidRPr="00074326">
        <w:t>Close lunchrooms and limit access to areas where people gather.</w:t>
      </w:r>
    </w:p>
    <w:p w14:paraId="1B3A0D86" w14:textId="7192EDFA" w:rsidR="004E6D46" w:rsidRDefault="00D030DB" w:rsidP="00D030DB">
      <w:pPr>
        <w:pStyle w:val="ListParagraph"/>
        <w:numPr>
          <w:ilvl w:val="0"/>
          <w:numId w:val="5"/>
        </w:numPr>
      </w:pPr>
      <w:r w:rsidRPr="00D030DB">
        <w:t xml:space="preserve">Install physical barriers, such as clear plastic </w:t>
      </w:r>
      <w:r>
        <w:t>to restrict access and contain the spread of virus particles in the affected location or vehicle</w:t>
      </w:r>
      <w:r w:rsidRPr="00D030DB">
        <w:t>.</w:t>
      </w:r>
    </w:p>
    <w:p w14:paraId="1D258F9F" w14:textId="77777777" w:rsidR="00074326" w:rsidRDefault="00074326" w:rsidP="008720E9"/>
    <w:p w14:paraId="45038B3F" w14:textId="77777777" w:rsidR="0092621A" w:rsidRDefault="0092621A" w:rsidP="0092621A"/>
    <w:p w14:paraId="3401CA7A" w14:textId="77777777" w:rsidR="008720E9" w:rsidRDefault="008720E9">
      <w:r>
        <w:br w:type="page"/>
      </w:r>
    </w:p>
    <w:p w14:paraId="43C174F3" w14:textId="41375E20" w:rsidR="008720E9" w:rsidRPr="00F523DE" w:rsidRDefault="00387C38" w:rsidP="008720E9">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u w:val="single"/>
        </w:rPr>
        <w:lastRenderedPageBreak/>
        <w:t>3. C</w:t>
      </w:r>
      <w:r w:rsidR="008720E9" w:rsidRPr="00F523DE">
        <w:rPr>
          <w:rFonts w:asciiTheme="majorHAnsi" w:eastAsiaTheme="majorEastAsia" w:hAnsiTheme="majorHAnsi" w:cstheme="majorBidi"/>
          <w:color w:val="2E74B5" w:themeColor="accent1" w:themeShade="BF"/>
          <w:sz w:val="32"/>
          <w:szCs w:val="32"/>
          <w:u w:val="single"/>
        </w:rPr>
        <w:t>leaning and disinfecting</w:t>
      </w:r>
      <w:r w:rsidR="008720E9" w:rsidRPr="00F523DE">
        <w:rPr>
          <w:rFonts w:asciiTheme="majorHAnsi" w:eastAsiaTheme="majorEastAsia" w:hAnsiTheme="majorHAnsi" w:cstheme="majorBidi"/>
          <w:color w:val="2E74B5" w:themeColor="accent1" w:themeShade="BF"/>
          <w:sz w:val="32"/>
          <w:szCs w:val="32"/>
        </w:rPr>
        <w:t xml:space="preserve"> </w:t>
      </w:r>
      <w:r w:rsidR="000069A2">
        <w:rPr>
          <w:rFonts w:asciiTheme="majorHAnsi" w:eastAsiaTheme="majorEastAsia" w:hAnsiTheme="majorHAnsi" w:cstheme="majorBidi"/>
          <w:color w:val="2E74B5" w:themeColor="accent1" w:themeShade="BF"/>
          <w:sz w:val="32"/>
          <w:szCs w:val="32"/>
        </w:rPr>
        <w:t xml:space="preserve">of </w:t>
      </w:r>
      <w:r w:rsidR="008720E9" w:rsidRPr="00F523DE">
        <w:rPr>
          <w:rFonts w:asciiTheme="majorHAnsi" w:eastAsiaTheme="majorEastAsia" w:hAnsiTheme="majorHAnsi" w:cstheme="majorBidi"/>
          <w:color w:val="2E74B5" w:themeColor="accent1" w:themeShade="BF"/>
          <w:sz w:val="32"/>
          <w:szCs w:val="32"/>
        </w:rPr>
        <w:t>all areas where the symptomatic employee was present.</w:t>
      </w:r>
    </w:p>
    <w:p w14:paraId="6FB064D1" w14:textId="77777777" w:rsidR="0092621A" w:rsidRDefault="0092621A" w:rsidP="0092621A">
      <w:r w:rsidRPr="0092621A">
        <w:rPr>
          <w:rStyle w:val="Heading2Char"/>
        </w:rPr>
        <w:t>Cleaning and disinfecting Team</w:t>
      </w:r>
      <w:r>
        <w:t xml:space="preserve">. </w:t>
      </w:r>
    </w:p>
    <w:p w14:paraId="147C3F64" w14:textId="25D40011" w:rsidR="00EB1606" w:rsidRDefault="0092621A" w:rsidP="0092621A">
      <w:r>
        <w:t xml:space="preserve">These are the names and phone numbers to call </w:t>
      </w:r>
      <w:r w:rsidRPr="0092621A">
        <w:rPr>
          <w:color w:val="00B050"/>
        </w:rPr>
        <w:t>[</w:t>
      </w:r>
      <w:r w:rsidR="000069A2">
        <w:rPr>
          <w:color w:val="00B050"/>
        </w:rPr>
        <w:t>y</w:t>
      </w:r>
      <w:r w:rsidRPr="0092621A">
        <w:rPr>
          <w:color w:val="00B050"/>
        </w:rPr>
        <w:t>our business name]</w:t>
      </w:r>
      <w:r>
        <w:t xml:space="preserve"> cleaning and disinfecting team:</w:t>
      </w:r>
    </w:p>
    <w:tbl>
      <w:tblPr>
        <w:tblStyle w:val="TableGrid"/>
        <w:tblW w:w="0" w:type="auto"/>
        <w:tblLook w:val="04A0" w:firstRow="1" w:lastRow="0" w:firstColumn="1" w:lastColumn="0" w:noHBand="0" w:noVBand="1"/>
        <w:tblDescription w:val="Names and numbers to call cleaning and disinfectin team."/>
      </w:tblPr>
      <w:tblGrid>
        <w:gridCol w:w="4675"/>
        <w:gridCol w:w="4675"/>
      </w:tblGrid>
      <w:tr w:rsidR="000554C3" w:rsidRPr="000554C3" w14:paraId="29D0861B" w14:textId="77777777" w:rsidTr="000554C3">
        <w:trPr>
          <w:tblHeader/>
        </w:trPr>
        <w:tc>
          <w:tcPr>
            <w:tcW w:w="4675" w:type="dxa"/>
          </w:tcPr>
          <w:p w14:paraId="3066DDDF" w14:textId="4AB4367E" w:rsidR="000554C3" w:rsidRPr="000554C3" w:rsidRDefault="000554C3" w:rsidP="00EB1606">
            <w:pPr>
              <w:pStyle w:val="ListParagraph"/>
              <w:rPr>
                <w:b/>
                <w:color w:val="00B050"/>
              </w:rPr>
            </w:pPr>
            <w:r w:rsidRPr="000554C3">
              <w:rPr>
                <w:b/>
                <w:color w:val="00B050"/>
              </w:rPr>
              <w:t>Name of Disinfecting Team</w:t>
            </w:r>
          </w:p>
        </w:tc>
        <w:tc>
          <w:tcPr>
            <w:tcW w:w="4675" w:type="dxa"/>
          </w:tcPr>
          <w:p w14:paraId="755A71E6" w14:textId="2C5C41B2" w:rsidR="000554C3" w:rsidRPr="000554C3" w:rsidRDefault="000554C3" w:rsidP="00EB1606">
            <w:pPr>
              <w:pStyle w:val="ListParagraph"/>
              <w:rPr>
                <w:b/>
                <w:color w:val="00B050"/>
              </w:rPr>
            </w:pPr>
            <w:r w:rsidRPr="000554C3">
              <w:rPr>
                <w:b/>
                <w:color w:val="00B050"/>
              </w:rPr>
              <w:t>Phone Number</w:t>
            </w:r>
          </w:p>
        </w:tc>
      </w:tr>
      <w:tr w:rsidR="00EB1606" w14:paraId="4DEF1AFD" w14:textId="77777777" w:rsidTr="00EB1606">
        <w:tc>
          <w:tcPr>
            <w:tcW w:w="4675" w:type="dxa"/>
          </w:tcPr>
          <w:p w14:paraId="7D98AB01" w14:textId="77777777" w:rsidR="00EB1606" w:rsidRPr="00EB1606" w:rsidRDefault="00EB1606" w:rsidP="00EB1606">
            <w:pPr>
              <w:pStyle w:val="ListParagraph"/>
              <w:rPr>
                <w:color w:val="00B050"/>
              </w:rPr>
            </w:pPr>
            <w:r>
              <w:rPr>
                <w:color w:val="00B050"/>
              </w:rPr>
              <w:t>[Name]</w:t>
            </w:r>
          </w:p>
        </w:tc>
        <w:tc>
          <w:tcPr>
            <w:tcW w:w="4675" w:type="dxa"/>
          </w:tcPr>
          <w:p w14:paraId="64E530BC" w14:textId="77777777" w:rsidR="00EB1606" w:rsidRPr="0092621A" w:rsidRDefault="00EB1606" w:rsidP="00EB1606">
            <w:pPr>
              <w:pStyle w:val="ListParagraph"/>
              <w:rPr>
                <w:color w:val="00B050"/>
              </w:rPr>
            </w:pPr>
            <w:r>
              <w:rPr>
                <w:color w:val="00B050"/>
              </w:rPr>
              <w:t>[</w:t>
            </w:r>
            <w:r w:rsidRPr="0092621A">
              <w:rPr>
                <w:color w:val="00B050"/>
              </w:rPr>
              <w:t>phone #</w:t>
            </w:r>
            <w:r>
              <w:rPr>
                <w:color w:val="00B050"/>
              </w:rPr>
              <w:t>]</w:t>
            </w:r>
          </w:p>
          <w:p w14:paraId="478B8160" w14:textId="77777777" w:rsidR="00EB1606" w:rsidRDefault="00EB1606" w:rsidP="0092621A"/>
        </w:tc>
      </w:tr>
      <w:tr w:rsidR="00EB1606" w14:paraId="1EEF3B60" w14:textId="77777777" w:rsidTr="00EB1606">
        <w:tc>
          <w:tcPr>
            <w:tcW w:w="4675" w:type="dxa"/>
          </w:tcPr>
          <w:p w14:paraId="68EB30F4" w14:textId="77777777" w:rsidR="00EB1606" w:rsidRPr="00EB1606" w:rsidRDefault="00EB1606" w:rsidP="00EB1606">
            <w:pPr>
              <w:pStyle w:val="ListParagraph"/>
              <w:rPr>
                <w:color w:val="00B050"/>
              </w:rPr>
            </w:pPr>
            <w:r>
              <w:rPr>
                <w:color w:val="00B050"/>
              </w:rPr>
              <w:t>[Name]</w:t>
            </w:r>
          </w:p>
        </w:tc>
        <w:tc>
          <w:tcPr>
            <w:tcW w:w="4675" w:type="dxa"/>
          </w:tcPr>
          <w:p w14:paraId="21C1E0B3" w14:textId="77777777" w:rsidR="00EB1606" w:rsidRPr="0092621A" w:rsidRDefault="00EB1606" w:rsidP="00EB1606">
            <w:pPr>
              <w:pStyle w:val="ListParagraph"/>
              <w:rPr>
                <w:color w:val="00B050"/>
              </w:rPr>
            </w:pPr>
            <w:r>
              <w:rPr>
                <w:color w:val="00B050"/>
              </w:rPr>
              <w:t>[</w:t>
            </w:r>
            <w:r w:rsidRPr="0092621A">
              <w:rPr>
                <w:color w:val="00B050"/>
              </w:rPr>
              <w:t>phone #</w:t>
            </w:r>
            <w:r>
              <w:rPr>
                <w:color w:val="00B050"/>
              </w:rPr>
              <w:t>]</w:t>
            </w:r>
          </w:p>
          <w:p w14:paraId="25D607A0" w14:textId="77777777" w:rsidR="00EB1606" w:rsidRDefault="00EB1606" w:rsidP="00EB1606"/>
        </w:tc>
      </w:tr>
      <w:tr w:rsidR="00EB1606" w14:paraId="66E69B13" w14:textId="77777777" w:rsidTr="00EB1606">
        <w:tc>
          <w:tcPr>
            <w:tcW w:w="4675" w:type="dxa"/>
          </w:tcPr>
          <w:p w14:paraId="5AC598D5" w14:textId="77777777" w:rsidR="00EB1606" w:rsidRPr="00EB1606" w:rsidRDefault="00EB1606" w:rsidP="00EB1606">
            <w:pPr>
              <w:pStyle w:val="ListParagraph"/>
              <w:rPr>
                <w:color w:val="00B050"/>
              </w:rPr>
            </w:pPr>
            <w:r>
              <w:rPr>
                <w:color w:val="00B050"/>
              </w:rPr>
              <w:t>[Name]</w:t>
            </w:r>
          </w:p>
        </w:tc>
        <w:tc>
          <w:tcPr>
            <w:tcW w:w="4675" w:type="dxa"/>
          </w:tcPr>
          <w:p w14:paraId="6984FDBD" w14:textId="77777777" w:rsidR="00EB1606" w:rsidRPr="0092621A" w:rsidRDefault="00EB1606" w:rsidP="00EB1606">
            <w:pPr>
              <w:pStyle w:val="ListParagraph"/>
              <w:rPr>
                <w:color w:val="00B050"/>
              </w:rPr>
            </w:pPr>
            <w:r>
              <w:rPr>
                <w:color w:val="00B050"/>
              </w:rPr>
              <w:t>[</w:t>
            </w:r>
            <w:r w:rsidRPr="0092621A">
              <w:rPr>
                <w:color w:val="00B050"/>
              </w:rPr>
              <w:t>phone #</w:t>
            </w:r>
            <w:r>
              <w:rPr>
                <w:color w:val="00B050"/>
              </w:rPr>
              <w:t>]</w:t>
            </w:r>
          </w:p>
          <w:p w14:paraId="2E073E1D" w14:textId="77777777" w:rsidR="00EB1606" w:rsidRDefault="00EB1606" w:rsidP="00EB1606"/>
        </w:tc>
      </w:tr>
      <w:tr w:rsidR="00EB1606" w14:paraId="133683E0" w14:textId="77777777" w:rsidTr="00EB1606">
        <w:tc>
          <w:tcPr>
            <w:tcW w:w="4675" w:type="dxa"/>
          </w:tcPr>
          <w:p w14:paraId="37D81F1D" w14:textId="77777777" w:rsidR="00EB1606" w:rsidRPr="00EB1606" w:rsidRDefault="00EB1606" w:rsidP="00EB1606">
            <w:pPr>
              <w:pStyle w:val="ListParagraph"/>
              <w:rPr>
                <w:color w:val="00B050"/>
              </w:rPr>
            </w:pPr>
            <w:r>
              <w:rPr>
                <w:color w:val="00B050"/>
              </w:rPr>
              <w:t>[Name]</w:t>
            </w:r>
          </w:p>
        </w:tc>
        <w:tc>
          <w:tcPr>
            <w:tcW w:w="4675" w:type="dxa"/>
          </w:tcPr>
          <w:p w14:paraId="792E74FF" w14:textId="77777777" w:rsidR="00EB1606" w:rsidRPr="0092621A" w:rsidRDefault="00EB1606" w:rsidP="00EB1606">
            <w:pPr>
              <w:pStyle w:val="ListParagraph"/>
              <w:rPr>
                <w:color w:val="00B050"/>
              </w:rPr>
            </w:pPr>
            <w:r>
              <w:rPr>
                <w:color w:val="00B050"/>
              </w:rPr>
              <w:t>[</w:t>
            </w:r>
            <w:r w:rsidRPr="0092621A">
              <w:rPr>
                <w:color w:val="00B050"/>
              </w:rPr>
              <w:t>phone #</w:t>
            </w:r>
            <w:r>
              <w:rPr>
                <w:color w:val="00B050"/>
              </w:rPr>
              <w:t>]</w:t>
            </w:r>
          </w:p>
          <w:p w14:paraId="064B5633" w14:textId="77777777" w:rsidR="00EB1606" w:rsidRDefault="00EB1606" w:rsidP="00EB1606"/>
        </w:tc>
      </w:tr>
    </w:tbl>
    <w:p w14:paraId="5AD39537" w14:textId="78FCD890" w:rsidR="00EB1606" w:rsidRDefault="00C94279" w:rsidP="00C94279">
      <w:pPr>
        <w:ind w:left="720"/>
      </w:pPr>
      <w:r>
        <w:rPr>
          <w:color w:val="00B050"/>
        </w:rPr>
        <w:t>[</w:t>
      </w:r>
      <w:r w:rsidRPr="0092621A">
        <w:rPr>
          <w:color w:val="00B050"/>
        </w:rPr>
        <w:t xml:space="preserve">Add as many </w:t>
      </w:r>
      <w:r>
        <w:rPr>
          <w:color w:val="00B050"/>
        </w:rPr>
        <w:t xml:space="preserve">rows </w:t>
      </w:r>
      <w:r w:rsidRPr="0092621A">
        <w:rPr>
          <w:color w:val="00B050"/>
        </w:rPr>
        <w:t>as you need]</w:t>
      </w:r>
    </w:p>
    <w:p w14:paraId="46F2B8D6" w14:textId="0FAEE1AB" w:rsidR="0092621A" w:rsidRDefault="006271CC" w:rsidP="0092621A">
      <w:r>
        <w:t>Contact cleaning contractor or d</w:t>
      </w:r>
      <w:r w:rsidR="0092621A">
        <w:t>esignate</w:t>
      </w:r>
      <w:r w:rsidR="000069A2">
        <w:t>d</w:t>
      </w:r>
      <w:r w:rsidR="00F9172E">
        <w:t xml:space="preserve"> employee</w:t>
      </w:r>
      <w:r w:rsidR="000069A2">
        <w:t xml:space="preserve"> team. They must be </w:t>
      </w:r>
      <w:r w:rsidR="0092621A">
        <w:t>train</w:t>
      </w:r>
      <w:r w:rsidR="000069A2">
        <w:t>ed</w:t>
      </w:r>
      <w:r w:rsidR="0092621A">
        <w:t xml:space="preserve"> and provide</w:t>
      </w:r>
      <w:r w:rsidR="000069A2">
        <w:t xml:space="preserve">d with appropriate </w:t>
      </w:r>
      <w:r w:rsidR="0092621A">
        <w:t>Personal Protective Equipment</w:t>
      </w:r>
      <w:r w:rsidR="00382B75">
        <w:t xml:space="preserve"> (P</w:t>
      </w:r>
      <w:r w:rsidR="000069A2">
        <w:t xml:space="preserve">PE), cleaning tools, </w:t>
      </w:r>
      <w:r w:rsidR="00382B75">
        <w:t xml:space="preserve">supplies </w:t>
      </w:r>
      <w:r w:rsidR="0092621A">
        <w:t>and disinfecting chemicals</w:t>
      </w:r>
      <w:r w:rsidR="000069A2">
        <w:t>.</w:t>
      </w:r>
      <w:r w:rsidR="0092621A">
        <w:t xml:space="preserve"> </w:t>
      </w:r>
    </w:p>
    <w:p w14:paraId="68A9BCFD" w14:textId="77777777" w:rsidR="0092621A" w:rsidRDefault="0092621A" w:rsidP="0092621A">
      <w:r>
        <w:t>Wait 24 hours before cleaning and disinfecting to minimize potential for other employees being exposed to respiratory droplets. If waiting 24 hours is not feasible, wait as long as possible.</w:t>
      </w:r>
    </w:p>
    <w:p w14:paraId="52C41F2F" w14:textId="77777777" w:rsidR="0092621A" w:rsidRDefault="0092621A" w:rsidP="0092621A">
      <w:r>
        <w:t>During this waiting period, open outside doors and windows to increase air circulation in these areas.</w:t>
      </w:r>
    </w:p>
    <w:p w14:paraId="48ED2FC8" w14:textId="77777777" w:rsidR="0092621A" w:rsidRDefault="0092621A" w:rsidP="0092621A">
      <w:r>
        <w:t>If it has been 7 days or more since the sick employee used the facility, additional cleaning and disinfection is not necessary. Continue routinely cleaning and disinfecting all high-touch surfaces in the facility.</w:t>
      </w:r>
    </w:p>
    <w:p w14:paraId="4E4EE01A" w14:textId="4C6DC66E" w:rsidR="004E6D46" w:rsidRDefault="004E6D46" w:rsidP="004E6D46">
      <w:r>
        <w:t xml:space="preserve">Follow the </w:t>
      </w:r>
      <w:hyperlink r:id="rId16" w:history="1">
        <w:r w:rsidRPr="005731B9">
          <w:rPr>
            <w:rStyle w:val="Hyperlink"/>
          </w:rPr>
          <w:t>CDC cleaning and disinfection recommendations</w:t>
        </w:r>
      </w:hyperlink>
      <w:r>
        <w:t>:</w:t>
      </w:r>
    </w:p>
    <w:p w14:paraId="42F8141F" w14:textId="0C9B58B0" w:rsidR="004E6D46" w:rsidRDefault="004E6D46" w:rsidP="009A4825">
      <w:pPr>
        <w:pStyle w:val="ListParagraph"/>
        <w:numPr>
          <w:ilvl w:val="0"/>
          <w:numId w:val="6"/>
        </w:numPr>
      </w:pPr>
      <w:r>
        <w:t>Clean dirty surfaces with soap and water before disinfecting them.</w:t>
      </w:r>
    </w:p>
    <w:p w14:paraId="4228B876" w14:textId="49626026" w:rsidR="004E6D46" w:rsidRDefault="004E6D46" w:rsidP="009A4825">
      <w:pPr>
        <w:pStyle w:val="ListParagraph"/>
        <w:numPr>
          <w:ilvl w:val="0"/>
          <w:numId w:val="6"/>
        </w:numPr>
      </w:pPr>
      <w:r>
        <w:t xml:space="preserve">To disinfect surfaces, use products that meet </w:t>
      </w:r>
      <w:hyperlink r:id="rId17" w:history="1">
        <w:r w:rsidRPr="00481799">
          <w:rPr>
            <w:rStyle w:val="Hyperlink"/>
          </w:rPr>
          <w:t>EPA criteria for use against SARS-Cov-2</w:t>
        </w:r>
      </w:hyperlink>
      <w:r>
        <w:t>, the virus that causes COVID-19, and are appropriate for the surface.</w:t>
      </w:r>
    </w:p>
    <w:p w14:paraId="2F39607C" w14:textId="77777777" w:rsidR="004E6D46" w:rsidRDefault="004E6D46" w:rsidP="009A4825">
      <w:pPr>
        <w:pStyle w:val="ListParagraph"/>
        <w:numPr>
          <w:ilvl w:val="0"/>
          <w:numId w:val="6"/>
        </w:numPr>
      </w:pPr>
      <w:r>
        <w:t>Always wear gloves and gowns appropriate for the chemicals being used when you are cleaning and disinfecting.</w:t>
      </w:r>
    </w:p>
    <w:p w14:paraId="65ABF1D5" w14:textId="6284BA4B" w:rsidR="002F0D5C" w:rsidRPr="000069A2" w:rsidRDefault="004E6D46" w:rsidP="00930BA2">
      <w:pPr>
        <w:pStyle w:val="ListParagraph"/>
        <w:numPr>
          <w:ilvl w:val="0"/>
          <w:numId w:val="6"/>
        </w:numPr>
        <w:ind w:left="360"/>
        <w:rPr>
          <w:rFonts w:asciiTheme="majorHAnsi" w:eastAsiaTheme="majorEastAsia" w:hAnsiTheme="majorHAnsi" w:cstheme="majorBidi"/>
          <w:color w:val="2E74B5" w:themeColor="accent1" w:themeShade="BF"/>
          <w:sz w:val="32"/>
          <w:szCs w:val="32"/>
        </w:rPr>
      </w:pPr>
      <w:r>
        <w:t>You may need to wear additional PPE depending on the setting and disinfectant product you are using. For each product you use, consult and follow the manufacturer’s instructions for use.</w:t>
      </w:r>
    </w:p>
    <w:p w14:paraId="3AE8893A" w14:textId="77777777" w:rsidR="002F0D5C" w:rsidRDefault="002F0D5C">
      <w:pPr>
        <w:rPr>
          <w:rFonts w:asciiTheme="majorHAnsi" w:eastAsiaTheme="majorEastAsia" w:hAnsiTheme="majorHAnsi" w:cstheme="majorBidi"/>
          <w:color w:val="2E74B5" w:themeColor="accent1" w:themeShade="BF"/>
          <w:sz w:val="32"/>
          <w:szCs w:val="32"/>
        </w:rPr>
      </w:pPr>
      <w:r>
        <w:br w:type="page"/>
      </w:r>
    </w:p>
    <w:p w14:paraId="0F529FDB" w14:textId="454A106F" w:rsidR="008720E9" w:rsidRDefault="00F523DE" w:rsidP="00F523DE">
      <w:pPr>
        <w:pStyle w:val="Heading1"/>
      </w:pPr>
      <w:r>
        <w:lastRenderedPageBreak/>
        <w:t xml:space="preserve">4. </w:t>
      </w:r>
      <w:r w:rsidRPr="00F523DE">
        <w:rPr>
          <w:u w:val="single"/>
        </w:rPr>
        <w:t xml:space="preserve">Notify workers in close contact with </w:t>
      </w:r>
      <w:r w:rsidR="00F03241">
        <w:rPr>
          <w:u w:val="single"/>
        </w:rPr>
        <w:t xml:space="preserve">a </w:t>
      </w:r>
      <w:r w:rsidRPr="00F523DE">
        <w:rPr>
          <w:u w:val="single"/>
        </w:rPr>
        <w:t>COVID-19 confirmed worker.</w:t>
      </w:r>
      <w:r w:rsidRPr="00F523DE">
        <w:t xml:space="preserve"> Immediate</w:t>
      </w:r>
      <w:r w:rsidR="008A4C87">
        <w:t>ly</w:t>
      </w:r>
      <w:r w:rsidRPr="00F523DE">
        <w:t xml:space="preserve"> </w:t>
      </w:r>
      <w:r w:rsidR="006271CC">
        <w:t xml:space="preserve">give </w:t>
      </w:r>
      <w:r w:rsidRPr="00F523DE">
        <w:t xml:space="preserve">notice to employees who worked in close proximity </w:t>
      </w:r>
      <w:r w:rsidR="00F03241">
        <w:t>to</w:t>
      </w:r>
      <w:r w:rsidRPr="00F523DE">
        <w:t xml:space="preserve"> someone who has tested positive for COVID-19 of </w:t>
      </w:r>
      <w:r w:rsidR="00F03241">
        <w:t xml:space="preserve">their </w:t>
      </w:r>
      <w:r w:rsidRPr="00F523DE">
        <w:t>possible exposure.</w:t>
      </w:r>
    </w:p>
    <w:p w14:paraId="6FCB4975" w14:textId="77777777" w:rsidR="00F1739A" w:rsidRDefault="00F1739A" w:rsidP="00F1739A"/>
    <w:p w14:paraId="64CDF07B" w14:textId="285906A1" w:rsidR="00050FB8" w:rsidRDefault="00050FB8" w:rsidP="00F1739A">
      <w:r>
        <w:t xml:space="preserve">Workers, visitors, </w:t>
      </w:r>
      <w:r w:rsidR="003924FF">
        <w:t xml:space="preserve">contractors and </w:t>
      </w:r>
      <w:r>
        <w:t>suppliers</w:t>
      </w:r>
      <w:r w:rsidR="003924FF">
        <w:t xml:space="preserve"> who were </w:t>
      </w:r>
      <w:r w:rsidR="002F0D5C">
        <w:t xml:space="preserve">within </w:t>
      </w:r>
      <w:r w:rsidR="003924FF">
        <w:t>6 feet (2 meters) of the sick worker with COVID-19 for about 10 minutes</w:t>
      </w:r>
      <w:r w:rsidR="002F0D5C">
        <w:t xml:space="preserve"> or more</w:t>
      </w:r>
      <w:r>
        <w:t>, will be contacted and notified they were exposed to a sick person.</w:t>
      </w:r>
    </w:p>
    <w:p w14:paraId="4B8F9CF0" w14:textId="6B7E5A5D" w:rsidR="00F1739A" w:rsidRDefault="00050FB8" w:rsidP="00F1739A">
      <w:r>
        <w:t xml:space="preserve">Cleaning personnel </w:t>
      </w:r>
      <w:r w:rsidR="002F0D5C">
        <w:t xml:space="preserve">who </w:t>
      </w:r>
      <w:r>
        <w:t>may have been in direct contact with secretions from the sick worker</w:t>
      </w:r>
      <w:r w:rsidR="002F0D5C">
        <w:t xml:space="preserve"> should be considered as exposed</w:t>
      </w:r>
      <w:r w:rsidR="00F03241">
        <w:t>. Examples of exposure are</w:t>
      </w:r>
      <w:r w:rsidR="00C35E5E">
        <w:t xml:space="preserve"> cleaning </w:t>
      </w:r>
      <w:r w:rsidR="00F03241">
        <w:t>in areas where</w:t>
      </w:r>
      <w:r w:rsidR="00C35E5E">
        <w:t xml:space="preserve"> </w:t>
      </w:r>
      <w:r w:rsidR="002F0D5C">
        <w:t xml:space="preserve">the sick employee was </w:t>
      </w:r>
      <w:r w:rsidR="00C35E5E">
        <w:t xml:space="preserve">coughing, sneezing, </w:t>
      </w:r>
      <w:r w:rsidR="00F03241">
        <w:t xml:space="preserve">or using </w:t>
      </w:r>
      <w:r w:rsidR="00C35E5E">
        <w:t>bathrooms</w:t>
      </w:r>
      <w:r w:rsidR="00F03241">
        <w:t xml:space="preserve">, </w:t>
      </w:r>
      <w:r w:rsidR="00C35E5E">
        <w:t xml:space="preserve">tools </w:t>
      </w:r>
      <w:r w:rsidR="00F03241">
        <w:t xml:space="preserve">or </w:t>
      </w:r>
      <w:r w:rsidR="00C35E5E">
        <w:t>utensils.</w:t>
      </w:r>
    </w:p>
    <w:p w14:paraId="5F847F7F" w14:textId="77777777" w:rsidR="00C35E5E" w:rsidRDefault="00C35E5E" w:rsidP="00F1739A">
      <w:r>
        <w:t>We will keep an updated list</w:t>
      </w:r>
      <w:r w:rsidR="00D030DB">
        <w:t xml:space="preserve"> (log)</w:t>
      </w:r>
      <w:r>
        <w:t xml:space="preserve"> of all personnel and visitors who were in contact with the sick employee, including the following contact information:</w:t>
      </w:r>
    </w:p>
    <w:tbl>
      <w:tblPr>
        <w:tblStyle w:val="GridTable1Light-Accent2"/>
        <w:tblW w:w="0" w:type="auto"/>
        <w:tblLook w:val="04A0" w:firstRow="1" w:lastRow="0" w:firstColumn="1" w:lastColumn="0" w:noHBand="0" w:noVBand="1"/>
        <w:tblDescription w:val="Log of personnel and visitors who were in contact with the sick employee"/>
      </w:tblPr>
      <w:tblGrid>
        <w:gridCol w:w="2337"/>
        <w:gridCol w:w="2337"/>
        <w:gridCol w:w="2338"/>
        <w:gridCol w:w="2338"/>
      </w:tblGrid>
      <w:tr w:rsidR="00C35E5E" w14:paraId="0A524C2F" w14:textId="77777777" w:rsidTr="00894C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7" w:type="dxa"/>
            <w:shd w:val="clear" w:color="auto" w:fill="FBE4D5" w:themeFill="accent2" w:themeFillTint="33"/>
          </w:tcPr>
          <w:p w14:paraId="791C22F2" w14:textId="77777777" w:rsidR="00C35E5E" w:rsidRDefault="00C35E5E" w:rsidP="00F1739A">
            <w:r>
              <w:t>Full name</w:t>
            </w:r>
          </w:p>
        </w:tc>
        <w:tc>
          <w:tcPr>
            <w:tcW w:w="2337" w:type="dxa"/>
            <w:shd w:val="clear" w:color="auto" w:fill="FBE4D5" w:themeFill="accent2" w:themeFillTint="33"/>
          </w:tcPr>
          <w:p w14:paraId="477588C3" w14:textId="77777777" w:rsidR="00C35E5E" w:rsidRDefault="00C35E5E" w:rsidP="00F1739A">
            <w:pPr>
              <w:cnfStyle w:val="100000000000" w:firstRow="1" w:lastRow="0" w:firstColumn="0" w:lastColumn="0" w:oddVBand="0" w:evenVBand="0" w:oddHBand="0" w:evenHBand="0" w:firstRowFirstColumn="0" w:firstRowLastColumn="0" w:lastRowFirstColumn="0" w:lastRowLastColumn="0"/>
            </w:pPr>
            <w:r>
              <w:t>Phone # / email address</w:t>
            </w:r>
          </w:p>
        </w:tc>
        <w:tc>
          <w:tcPr>
            <w:tcW w:w="2338" w:type="dxa"/>
            <w:shd w:val="clear" w:color="auto" w:fill="FBE4D5" w:themeFill="accent2" w:themeFillTint="33"/>
          </w:tcPr>
          <w:p w14:paraId="030C7B95" w14:textId="77777777" w:rsidR="00C35E5E" w:rsidRDefault="00C35E5E" w:rsidP="00F1739A">
            <w:pPr>
              <w:cnfStyle w:val="100000000000" w:firstRow="1" w:lastRow="0" w:firstColumn="0" w:lastColumn="0" w:oddVBand="0" w:evenVBand="0" w:oddHBand="0" w:evenHBand="0" w:firstRowFirstColumn="0" w:firstRowLastColumn="0" w:lastRowFirstColumn="0" w:lastRowLastColumn="0"/>
            </w:pPr>
            <w:r>
              <w:t>Mailing address</w:t>
            </w:r>
          </w:p>
        </w:tc>
        <w:tc>
          <w:tcPr>
            <w:tcW w:w="2338" w:type="dxa"/>
            <w:shd w:val="clear" w:color="auto" w:fill="FBE4D5" w:themeFill="accent2" w:themeFillTint="33"/>
          </w:tcPr>
          <w:p w14:paraId="10EDB556" w14:textId="77777777" w:rsidR="00C35E5E" w:rsidRDefault="00C35E5E" w:rsidP="00F1739A">
            <w:pPr>
              <w:cnfStyle w:val="100000000000" w:firstRow="1" w:lastRow="0" w:firstColumn="0" w:lastColumn="0" w:oddVBand="0" w:evenVBand="0" w:oddHBand="0" w:evenHBand="0" w:firstRowFirstColumn="0" w:firstRowLastColumn="0" w:lastRowFirstColumn="0" w:lastRowLastColumn="0"/>
            </w:pPr>
            <w:r>
              <w:t>Who to contact in case of emergency / phone #</w:t>
            </w:r>
          </w:p>
        </w:tc>
      </w:tr>
      <w:tr w:rsidR="00C35E5E" w14:paraId="207330E9" w14:textId="77777777" w:rsidTr="00C35E5E">
        <w:tc>
          <w:tcPr>
            <w:cnfStyle w:val="001000000000" w:firstRow="0" w:lastRow="0" w:firstColumn="1" w:lastColumn="0" w:oddVBand="0" w:evenVBand="0" w:oddHBand="0" w:evenHBand="0" w:firstRowFirstColumn="0" w:firstRowLastColumn="0" w:lastRowFirstColumn="0" w:lastRowLastColumn="0"/>
            <w:tcW w:w="2337" w:type="dxa"/>
          </w:tcPr>
          <w:p w14:paraId="12416A70" w14:textId="77777777" w:rsidR="00C35E5E" w:rsidRDefault="00C35E5E" w:rsidP="00F1739A"/>
        </w:tc>
        <w:tc>
          <w:tcPr>
            <w:tcW w:w="2337" w:type="dxa"/>
          </w:tcPr>
          <w:p w14:paraId="729D097A" w14:textId="77777777" w:rsidR="00C35E5E" w:rsidRDefault="00C35E5E" w:rsidP="00F1739A">
            <w:pPr>
              <w:cnfStyle w:val="000000000000" w:firstRow="0" w:lastRow="0" w:firstColumn="0" w:lastColumn="0" w:oddVBand="0" w:evenVBand="0" w:oddHBand="0" w:evenHBand="0" w:firstRowFirstColumn="0" w:firstRowLastColumn="0" w:lastRowFirstColumn="0" w:lastRowLastColumn="0"/>
            </w:pPr>
          </w:p>
        </w:tc>
        <w:tc>
          <w:tcPr>
            <w:tcW w:w="2338" w:type="dxa"/>
          </w:tcPr>
          <w:p w14:paraId="0D816F68" w14:textId="77777777" w:rsidR="00C35E5E" w:rsidRDefault="00C35E5E" w:rsidP="00F1739A">
            <w:pPr>
              <w:cnfStyle w:val="000000000000" w:firstRow="0" w:lastRow="0" w:firstColumn="0" w:lastColumn="0" w:oddVBand="0" w:evenVBand="0" w:oddHBand="0" w:evenHBand="0" w:firstRowFirstColumn="0" w:firstRowLastColumn="0" w:lastRowFirstColumn="0" w:lastRowLastColumn="0"/>
            </w:pPr>
          </w:p>
        </w:tc>
        <w:tc>
          <w:tcPr>
            <w:tcW w:w="2338" w:type="dxa"/>
          </w:tcPr>
          <w:p w14:paraId="399B936B" w14:textId="77777777" w:rsidR="00C35E5E" w:rsidRDefault="00C35E5E" w:rsidP="00F1739A">
            <w:pPr>
              <w:cnfStyle w:val="000000000000" w:firstRow="0" w:lastRow="0" w:firstColumn="0" w:lastColumn="0" w:oddVBand="0" w:evenVBand="0" w:oddHBand="0" w:evenHBand="0" w:firstRowFirstColumn="0" w:firstRowLastColumn="0" w:lastRowFirstColumn="0" w:lastRowLastColumn="0"/>
            </w:pPr>
          </w:p>
        </w:tc>
      </w:tr>
      <w:tr w:rsidR="00C35E5E" w14:paraId="22412C40" w14:textId="77777777" w:rsidTr="00C35E5E">
        <w:tc>
          <w:tcPr>
            <w:cnfStyle w:val="001000000000" w:firstRow="0" w:lastRow="0" w:firstColumn="1" w:lastColumn="0" w:oddVBand="0" w:evenVBand="0" w:oddHBand="0" w:evenHBand="0" w:firstRowFirstColumn="0" w:firstRowLastColumn="0" w:lastRowFirstColumn="0" w:lastRowLastColumn="0"/>
            <w:tcW w:w="2337" w:type="dxa"/>
          </w:tcPr>
          <w:p w14:paraId="7E282798" w14:textId="77777777" w:rsidR="00C35E5E" w:rsidRDefault="00C35E5E" w:rsidP="00F1739A"/>
        </w:tc>
        <w:tc>
          <w:tcPr>
            <w:tcW w:w="2337" w:type="dxa"/>
          </w:tcPr>
          <w:p w14:paraId="6583E0F6" w14:textId="77777777" w:rsidR="00C35E5E" w:rsidRDefault="00C35E5E" w:rsidP="00F1739A">
            <w:pPr>
              <w:cnfStyle w:val="000000000000" w:firstRow="0" w:lastRow="0" w:firstColumn="0" w:lastColumn="0" w:oddVBand="0" w:evenVBand="0" w:oddHBand="0" w:evenHBand="0" w:firstRowFirstColumn="0" w:firstRowLastColumn="0" w:lastRowFirstColumn="0" w:lastRowLastColumn="0"/>
            </w:pPr>
          </w:p>
        </w:tc>
        <w:tc>
          <w:tcPr>
            <w:tcW w:w="2338" w:type="dxa"/>
          </w:tcPr>
          <w:p w14:paraId="0F5A2931" w14:textId="77777777" w:rsidR="00C35E5E" w:rsidRDefault="00C35E5E" w:rsidP="00F1739A">
            <w:pPr>
              <w:cnfStyle w:val="000000000000" w:firstRow="0" w:lastRow="0" w:firstColumn="0" w:lastColumn="0" w:oddVBand="0" w:evenVBand="0" w:oddHBand="0" w:evenHBand="0" w:firstRowFirstColumn="0" w:firstRowLastColumn="0" w:lastRowFirstColumn="0" w:lastRowLastColumn="0"/>
            </w:pPr>
          </w:p>
        </w:tc>
        <w:tc>
          <w:tcPr>
            <w:tcW w:w="2338" w:type="dxa"/>
          </w:tcPr>
          <w:p w14:paraId="10EAFEE4" w14:textId="77777777" w:rsidR="00C35E5E" w:rsidRDefault="00C35E5E" w:rsidP="00F1739A">
            <w:pPr>
              <w:cnfStyle w:val="000000000000" w:firstRow="0" w:lastRow="0" w:firstColumn="0" w:lastColumn="0" w:oddVBand="0" w:evenVBand="0" w:oddHBand="0" w:evenHBand="0" w:firstRowFirstColumn="0" w:firstRowLastColumn="0" w:lastRowFirstColumn="0" w:lastRowLastColumn="0"/>
            </w:pPr>
          </w:p>
        </w:tc>
      </w:tr>
      <w:tr w:rsidR="00C35E5E" w14:paraId="5FAF8D4C" w14:textId="77777777" w:rsidTr="00C35E5E">
        <w:tc>
          <w:tcPr>
            <w:cnfStyle w:val="001000000000" w:firstRow="0" w:lastRow="0" w:firstColumn="1" w:lastColumn="0" w:oddVBand="0" w:evenVBand="0" w:oddHBand="0" w:evenHBand="0" w:firstRowFirstColumn="0" w:firstRowLastColumn="0" w:lastRowFirstColumn="0" w:lastRowLastColumn="0"/>
            <w:tcW w:w="2337" w:type="dxa"/>
          </w:tcPr>
          <w:p w14:paraId="394B484D" w14:textId="77777777" w:rsidR="00C35E5E" w:rsidRDefault="00C35E5E" w:rsidP="00F1739A"/>
        </w:tc>
        <w:tc>
          <w:tcPr>
            <w:tcW w:w="2337" w:type="dxa"/>
          </w:tcPr>
          <w:p w14:paraId="18217C87" w14:textId="77777777" w:rsidR="00C35E5E" w:rsidRDefault="00C35E5E" w:rsidP="00F1739A">
            <w:pPr>
              <w:cnfStyle w:val="000000000000" w:firstRow="0" w:lastRow="0" w:firstColumn="0" w:lastColumn="0" w:oddVBand="0" w:evenVBand="0" w:oddHBand="0" w:evenHBand="0" w:firstRowFirstColumn="0" w:firstRowLastColumn="0" w:lastRowFirstColumn="0" w:lastRowLastColumn="0"/>
            </w:pPr>
          </w:p>
        </w:tc>
        <w:tc>
          <w:tcPr>
            <w:tcW w:w="2338" w:type="dxa"/>
          </w:tcPr>
          <w:p w14:paraId="57B3169E" w14:textId="77777777" w:rsidR="00C35E5E" w:rsidRDefault="00C35E5E" w:rsidP="00F1739A">
            <w:pPr>
              <w:cnfStyle w:val="000000000000" w:firstRow="0" w:lastRow="0" w:firstColumn="0" w:lastColumn="0" w:oddVBand="0" w:evenVBand="0" w:oddHBand="0" w:evenHBand="0" w:firstRowFirstColumn="0" w:firstRowLastColumn="0" w:lastRowFirstColumn="0" w:lastRowLastColumn="0"/>
            </w:pPr>
          </w:p>
        </w:tc>
        <w:tc>
          <w:tcPr>
            <w:tcW w:w="2338" w:type="dxa"/>
          </w:tcPr>
          <w:p w14:paraId="0C77817F" w14:textId="77777777" w:rsidR="00C35E5E" w:rsidRDefault="00C35E5E" w:rsidP="00F1739A">
            <w:pPr>
              <w:cnfStyle w:val="000000000000" w:firstRow="0" w:lastRow="0" w:firstColumn="0" w:lastColumn="0" w:oddVBand="0" w:evenVBand="0" w:oddHBand="0" w:evenHBand="0" w:firstRowFirstColumn="0" w:firstRowLastColumn="0" w:lastRowFirstColumn="0" w:lastRowLastColumn="0"/>
            </w:pPr>
          </w:p>
        </w:tc>
      </w:tr>
      <w:tr w:rsidR="00C35E5E" w14:paraId="26F3C722" w14:textId="77777777" w:rsidTr="00C35E5E">
        <w:tc>
          <w:tcPr>
            <w:cnfStyle w:val="001000000000" w:firstRow="0" w:lastRow="0" w:firstColumn="1" w:lastColumn="0" w:oddVBand="0" w:evenVBand="0" w:oddHBand="0" w:evenHBand="0" w:firstRowFirstColumn="0" w:firstRowLastColumn="0" w:lastRowFirstColumn="0" w:lastRowLastColumn="0"/>
            <w:tcW w:w="2337" w:type="dxa"/>
          </w:tcPr>
          <w:p w14:paraId="6CCC843C" w14:textId="77777777" w:rsidR="00C35E5E" w:rsidRDefault="00C35E5E" w:rsidP="00F1739A"/>
        </w:tc>
        <w:tc>
          <w:tcPr>
            <w:tcW w:w="2337" w:type="dxa"/>
          </w:tcPr>
          <w:p w14:paraId="7CF9D3A6" w14:textId="77777777" w:rsidR="00C35E5E" w:rsidRDefault="00C35E5E" w:rsidP="00F1739A">
            <w:pPr>
              <w:cnfStyle w:val="000000000000" w:firstRow="0" w:lastRow="0" w:firstColumn="0" w:lastColumn="0" w:oddVBand="0" w:evenVBand="0" w:oddHBand="0" w:evenHBand="0" w:firstRowFirstColumn="0" w:firstRowLastColumn="0" w:lastRowFirstColumn="0" w:lastRowLastColumn="0"/>
            </w:pPr>
          </w:p>
        </w:tc>
        <w:tc>
          <w:tcPr>
            <w:tcW w:w="2338" w:type="dxa"/>
          </w:tcPr>
          <w:p w14:paraId="17399034" w14:textId="77777777" w:rsidR="00C35E5E" w:rsidRDefault="00C35E5E" w:rsidP="00F1739A">
            <w:pPr>
              <w:cnfStyle w:val="000000000000" w:firstRow="0" w:lastRow="0" w:firstColumn="0" w:lastColumn="0" w:oddVBand="0" w:evenVBand="0" w:oddHBand="0" w:evenHBand="0" w:firstRowFirstColumn="0" w:firstRowLastColumn="0" w:lastRowFirstColumn="0" w:lastRowLastColumn="0"/>
            </w:pPr>
          </w:p>
        </w:tc>
        <w:tc>
          <w:tcPr>
            <w:tcW w:w="2338" w:type="dxa"/>
          </w:tcPr>
          <w:p w14:paraId="165DC8F9" w14:textId="77777777" w:rsidR="00C35E5E" w:rsidRDefault="00C35E5E" w:rsidP="00F1739A">
            <w:pPr>
              <w:cnfStyle w:val="000000000000" w:firstRow="0" w:lastRow="0" w:firstColumn="0" w:lastColumn="0" w:oddVBand="0" w:evenVBand="0" w:oddHBand="0" w:evenHBand="0" w:firstRowFirstColumn="0" w:firstRowLastColumn="0" w:lastRowFirstColumn="0" w:lastRowLastColumn="0"/>
            </w:pPr>
          </w:p>
        </w:tc>
      </w:tr>
      <w:tr w:rsidR="00C35E5E" w14:paraId="13A8844F" w14:textId="77777777" w:rsidTr="00C35E5E">
        <w:tc>
          <w:tcPr>
            <w:cnfStyle w:val="001000000000" w:firstRow="0" w:lastRow="0" w:firstColumn="1" w:lastColumn="0" w:oddVBand="0" w:evenVBand="0" w:oddHBand="0" w:evenHBand="0" w:firstRowFirstColumn="0" w:firstRowLastColumn="0" w:lastRowFirstColumn="0" w:lastRowLastColumn="0"/>
            <w:tcW w:w="2337" w:type="dxa"/>
          </w:tcPr>
          <w:p w14:paraId="712B328C" w14:textId="77777777" w:rsidR="00C35E5E" w:rsidRDefault="00C35E5E" w:rsidP="00F1739A"/>
        </w:tc>
        <w:tc>
          <w:tcPr>
            <w:tcW w:w="2337" w:type="dxa"/>
          </w:tcPr>
          <w:p w14:paraId="213F24D7" w14:textId="77777777" w:rsidR="00C35E5E" w:rsidRDefault="00C35E5E" w:rsidP="00F1739A">
            <w:pPr>
              <w:cnfStyle w:val="000000000000" w:firstRow="0" w:lastRow="0" w:firstColumn="0" w:lastColumn="0" w:oddVBand="0" w:evenVBand="0" w:oddHBand="0" w:evenHBand="0" w:firstRowFirstColumn="0" w:firstRowLastColumn="0" w:lastRowFirstColumn="0" w:lastRowLastColumn="0"/>
            </w:pPr>
          </w:p>
        </w:tc>
        <w:tc>
          <w:tcPr>
            <w:tcW w:w="2338" w:type="dxa"/>
          </w:tcPr>
          <w:p w14:paraId="0E7508E0" w14:textId="77777777" w:rsidR="00C35E5E" w:rsidRDefault="00C35E5E" w:rsidP="00F1739A">
            <w:pPr>
              <w:cnfStyle w:val="000000000000" w:firstRow="0" w:lastRow="0" w:firstColumn="0" w:lastColumn="0" w:oddVBand="0" w:evenVBand="0" w:oddHBand="0" w:evenHBand="0" w:firstRowFirstColumn="0" w:firstRowLastColumn="0" w:lastRowFirstColumn="0" w:lastRowLastColumn="0"/>
            </w:pPr>
          </w:p>
        </w:tc>
        <w:tc>
          <w:tcPr>
            <w:tcW w:w="2338" w:type="dxa"/>
          </w:tcPr>
          <w:p w14:paraId="3AE238C4" w14:textId="77777777" w:rsidR="00C35E5E" w:rsidRDefault="00C35E5E" w:rsidP="00F1739A">
            <w:pPr>
              <w:cnfStyle w:val="000000000000" w:firstRow="0" w:lastRow="0" w:firstColumn="0" w:lastColumn="0" w:oddVBand="0" w:evenVBand="0" w:oddHBand="0" w:evenHBand="0" w:firstRowFirstColumn="0" w:firstRowLastColumn="0" w:lastRowFirstColumn="0" w:lastRowLastColumn="0"/>
            </w:pPr>
          </w:p>
        </w:tc>
      </w:tr>
    </w:tbl>
    <w:p w14:paraId="42E87AA7" w14:textId="77777777" w:rsidR="00C35E5E" w:rsidRDefault="00C35E5E" w:rsidP="00F1739A"/>
    <w:p w14:paraId="6BB63C18" w14:textId="77777777" w:rsidR="0045500C" w:rsidRDefault="0045500C">
      <w:r>
        <w:br w:type="page"/>
      </w:r>
    </w:p>
    <w:p w14:paraId="492C6658" w14:textId="77777777" w:rsidR="00F1739A" w:rsidRDefault="00C35E5E">
      <w:r>
        <w:lastRenderedPageBreak/>
        <w:t xml:space="preserve">Workers and all people identified as </w:t>
      </w:r>
      <w:r w:rsidR="006271CC">
        <w:t xml:space="preserve">being </w:t>
      </w:r>
      <w:r>
        <w:t>in close contact with</w:t>
      </w:r>
      <w:r w:rsidR="000B22CF">
        <w:t xml:space="preserve"> a COVID-19 ill worker should monitor their health for the following symptoms, during 14 days after the last day they were in contact with the sick person:</w:t>
      </w:r>
    </w:p>
    <w:tbl>
      <w:tblPr>
        <w:tblStyle w:val="TableGrid"/>
        <w:tblW w:w="0" w:type="auto"/>
        <w:tblLook w:val="04A0" w:firstRow="1" w:lastRow="0" w:firstColumn="1" w:lastColumn="0" w:noHBand="0" w:noVBand="1"/>
        <w:tblDescription w:val="Symptons Check List"/>
      </w:tblPr>
      <w:tblGrid>
        <w:gridCol w:w="4675"/>
        <w:gridCol w:w="1530"/>
      </w:tblGrid>
      <w:tr w:rsidR="0045500C" w14:paraId="723643C9" w14:textId="77777777" w:rsidTr="00894C84">
        <w:trPr>
          <w:tblHeader/>
        </w:trPr>
        <w:tc>
          <w:tcPr>
            <w:tcW w:w="4675" w:type="dxa"/>
            <w:shd w:val="clear" w:color="auto" w:fill="FFF2CC" w:themeFill="accent4" w:themeFillTint="33"/>
          </w:tcPr>
          <w:p w14:paraId="2785A1D6" w14:textId="74DC93DA" w:rsidR="0045500C" w:rsidRDefault="00AD72EA" w:rsidP="0045500C">
            <w:hyperlink r:id="rId18" w:history="1">
              <w:r w:rsidR="0045500C" w:rsidRPr="004E4D4F">
                <w:rPr>
                  <w:rStyle w:val="Hyperlink"/>
                </w:rPr>
                <w:t>Symptoms</w:t>
              </w:r>
              <w:r w:rsidR="004E4D4F" w:rsidRPr="004E4D4F">
                <w:rPr>
                  <w:rStyle w:val="Hyperlink"/>
                </w:rPr>
                <w:t>* CDC updated 6/8/2020</w:t>
              </w:r>
            </w:hyperlink>
          </w:p>
        </w:tc>
        <w:tc>
          <w:tcPr>
            <w:tcW w:w="1530" w:type="dxa"/>
            <w:shd w:val="clear" w:color="auto" w:fill="FFF2CC" w:themeFill="accent4" w:themeFillTint="33"/>
          </w:tcPr>
          <w:p w14:paraId="4C9E5BD8" w14:textId="77777777" w:rsidR="0045500C" w:rsidRDefault="0045500C" w:rsidP="0045500C">
            <w:r>
              <w:rPr>
                <w:rFonts w:ascii="Segoe UI Symbol" w:hAnsi="Segoe UI Symbol" w:cs="Segoe UI Symbol"/>
              </w:rPr>
              <w:t>✅ or ❌</w:t>
            </w:r>
          </w:p>
        </w:tc>
      </w:tr>
      <w:tr w:rsidR="0045500C" w14:paraId="65742EBD" w14:textId="77777777" w:rsidTr="00894C84">
        <w:trPr>
          <w:tblHeader/>
        </w:trPr>
        <w:tc>
          <w:tcPr>
            <w:tcW w:w="4675" w:type="dxa"/>
          </w:tcPr>
          <w:p w14:paraId="26D35974" w14:textId="77777777" w:rsidR="0045500C" w:rsidRDefault="0045500C" w:rsidP="0045500C">
            <w:r>
              <w:t>Fever or chills</w:t>
            </w:r>
          </w:p>
          <w:p w14:paraId="151B6C1E" w14:textId="77777777" w:rsidR="0045500C" w:rsidRDefault="0045500C" w:rsidP="0045500C"/>
        </w:tc>
        <w:tc>
          <w:tcPr>
            <w:tcW w:w="1530" w:type="dxa"/>
          </w:tcPr>
          <w:p w14:paraId="580F7E7C" w14:textId="77777777" w:rsidR="0045500C" w:rsidRDefault="0045500C" w:rsidP="0045500C"/>
        </w:tc>
      </w:tr>
      <w:tr w:rsidR="0045500C" w14:paraId="6BD5D4C3" w14:textId="77777777" w:rsidTr="00894C84">
        <w:trPr>
          <w:tblHeader/>
        </w:trPr>
        <w:tc>
          <w:tcPr>
            <w:tcW w:w="4675" w:type="dxa"/>
          </w:tcPr>
          <w:p w14:paraId="353204BE" w14:textId="77777777" w:rsidR="0045500C" w:rsidRDefault="0045500C" w:rsidP="0045500C">
            <w:r>
              <w:t>Cough</w:t>
            </w:r>
          </w:p>
          <w:p w14:paraId="5AECBF12" w14:textId="77777777" w:rsidR="0045500C" w:rsidRDefault="0045500C" w:rsidP="0045500C"/>
        </w:tc>
        <w:tc>
          <w:tcPr>
            <w:tcW w:w="1530" w:type="dxa"/>
          </w:tcPr>
          <w:p w14:paraId="476AEB68" w14:textId="77777777" w:rsidR="0045500C" w:rsidRDefault="0045500C" w:rsidP="0045500C"/>
        </w:tc>
      </w:tr>
      <w:tr w:rsidR="0045500C" w14:paraId="5AE8F3EA" w14:textId="77777777" w:rsidTr="00894C84">
        <w:trPr>
          <w:tblHeader/>
        </w:trPr>
        <w:tc>
          <w:tcPr>
            <w:tcW w:w="4675" w:type="dxa"/>
          </w:tcPr>
          <w:p w14:paraId="055030D5" w14:textId="77777777" w:rsidR="0045500C" w:rsidRDefault="0045500C" w:rsidP="0045500C">
            <w:r>
              <w:t>Shortness of breath or difficulty breathing</w:t>
            </w:r>
          </w:p>
          <w:p w14:paraId="706E15BF" w14:textId="77777777" w:rsidR="0045500C" w:rsidRDefault="0045500C" w:rsidP="0045500C"/>
        </w:tc>
        <w:tc>
          <w:tcPr>
            <w:tcW w:w="1530" w:type="dxa"/>
          </w:tcPr>
          <w:p w14:paraId="4A452D55" w14:textId="77777777" w:rsidR="0045500C" w:rsidRDefault="0045500C" w:rsidP="0045500C"/>
        </w:tc>
      </w:tr>
      <w:tr w:rsidR="0045500C" w14:paraId="17222895" w14:textId="77777777" w:rsidTr="00894C84">
        <w:trPr>
          <w:tblHeader/>
        </w:trPr>
        <w:tc>
          <w:tcPr>
            <w:tcW w:w="4675" w:type="dxa"/>
          </w:tcPr>
          <w:p w14:paraId="35E23046" w14:textId="77777777" w:rsidR="0045500C" w:rsidRDefault="0045500C" w:rsidP="0045500C">
            <w:r>
              <w:t>Fatigue</w:t>
            </w:r>
          </w:p>
          <w:p w14:paraId="4162C638" w14:textId="77777777" w:rsidR="0045500C" w:rsidRDefault="0045500C" w:rsidP="0045500C"/>
        </w:tc>
        <w:tc>
          <w:tcPr>
            <w:tcW w:w="1530" w:type="dxa"/>
          </w:tcPr>
          <w:p w14:paraId="055B358D" w14:textId="77777777" w:rsidR="0045500C" w:rsidRDefault="0045500C" w:rsidP="0045500C"/>
        </w:tc>
      </w:tr>
      <w:tr w:rsidR="0045500C" w14:paraId="18170BD3" w14:textId="77777777" w:rsidTr="00894C84">
        <w:trPr>
          <w:tblHeader/>
        </w:trPr>
        <w:tc>
          <w:tcPr>
            <w:tcW w:w="4675" w:type="dxa"/>
          </w:tcPr>
          <w:p w14:paraId="147BA51D" w14:textId="77777777" w:rsidR="0045500C" w:rsidRDefault="0045500C" w:rsidP="0045500C">
            <w:r>
              <w:t>Muscle or body aches</w:t>
            </w:r>
          </w:p>
          <w:p w14:paraId="6679F9DD" w14:textId="77777777" w:rsidR="0045500C" w:rsidRDefault="0045500C" w:rsidP="0045500C"/>
        </w:tc>
        <w:tc>
          <w:tcPr>
            <w:tcW w:w="1530" w:type="dxa"/>
          </w:tcPr>
          <w:p w14:paraId="70737331" w14:textId="77777777" w:rsidR="0045500C" w:rsidRDefault="0045500C" w:rsidP="0045500C"/>
        </w:tc>
      </w:tr>
      <w:tr w:rsidR="0045500C" w14:paraId="73C2F740" w14:textId="77777777" w:rsidTr="00894C84">
        <w:trPr>
          <w:tblHeader/>
        </w:trPr>
        <w:tc>
          <w:tcPr>
            <w:tcW w:w="4675" w:type="dxa"/>
          </w:tcPr>
          <w:p w14:paraId="472D5C38" w14:textId="77777777" w:rsidR="0045500C" w:rsidRDefault="0045500C" w:rsidP="0045500C">
            <w:r>
              <w:t>Headache</w:t>
            </w:r>
          </w:p>
          <w:p w14:paraId="32379D85" w14:textId="77777777" w:rsidR="0045500C" w:rsidRDefault="0045500C" w:rsidP="0045500C"/>
        </w:tc>
        <w:tc>
          <w:tcPr>
            <w:tcW w:w="1530" w:type="dxa"/>
          </w:tcPr>
          <w:p w14:paraId="1AA2D49B" w14:textId="77777777" w:rsidR="0045500C" w:rsidRDefault="0045500C" w:rsidP="0045500C"/>
        </w:tc>
      </w:tr>
      <w:tr w:rsidR="0045500C" w14:paraId="5987669F" w14:textId="77777777" w:rsidTr="00894C84">
        <w:trPr>
          <w:tblHeader/>
        </w:trPr>
        <w:tc>
          <w:tcPr>
            <w:tcW w:w="4675" w:type="dxa"/>
          </w:tcPr>
          <w:p w14:paraId="19945441" w14:textId="77777777" w:rsidR="0045500C" w:rsidRDefault="0045500C" w:rsidP="0045500C">
            <w:r>
              <w:t>New loss of taste or smell</w:t>
            </w:r>
          </w:p>
          <w:p w14:paraId="6A70FAC8" w14:textId="77777777" w:rsidR="0045500C" w:rsidRDefault="0045500C" w:rsidP="0045500C"/>
        </w:tc>
        <w:tc>
          <w:tcPr>
            <w:tcW w:w="1530" w:type="dxa"/>
          </w:tcPr>
          <w:p w14:paraId="0B51BB34" w14:textId="77777777" w:rsidR="0045500C" w:rsidRDefault="0045500C" w:rsidP="0045500C"/>
        </w:tc>
      </w:tr>
      <w:tr w:rsidR="0045500C" w14:paraId="0B19B33C" w14:textId="77777777" w:rsidTr="00894C84">
        <w:trPr>
          <w:tblHeader/>
        </w:trPr>
        <w:tc>
          <w:tcPr>
            <w:tcW w:w="4675" w:type="dxa"/>
          </w:tcPr>
          <w:p w14:paraId="3A78CC76" w14:textId="77777777" w:rsidR="0045500C" w:rsidRDefault="0045500C" w:rsidP="0045500C">
            <w:r>
              <w:t>Sore throat</w:t>
            </w:r>
          </w:p>
          <w:p w14:paraId="47489785" w14:textId="77777777" w:rsidR="0045500C" w:rsidRDefault="0045500C" w:rsidP="0045500C"/>
        </w:tc>
        <w:tc>
          <w:tcPr>
            <w:tcW w:w="1530" w:type="dxa"/>
          </w:tcPr>
          <w:p w14:paraId="46E99C30" w14:textId="77777777" w:rsidR="0045500C" w:rsidRDefault="0045500C" w:rsidP="0045500C"/>
        </w:tc>
      </w:tr>
      <w:tr w:rsidR="0045500C" w14:paraId="5785F29B" w14:textId="77777777" w:rsidTr="00894C84">
        <w:trPr>
          <w:tblHeader/>
        </w:trPr>
        <w:tc>
          <w:tcPr>
            <w:tcW w:w="4675" w:type="dxa"/>
          </w:tcPr>
          <w:p w14:paraId="73FDB772" w14:textId="77777777" w:rsidR="0045500C" w:rsidRDefault="0045500C" w:rsidP="0045500C">
            <w:r>
              <w:t>Congestion or runny nose</w:t>
            </w:r>
          </w:p>
          <w:p w14:paraId="67738886" w14:textId="77777777" w:rsidR="0045500C" w:rsidRDefault="0045500C" w:rsidP="0045500C"/>
        </w:tc>
        <w:tc>
          <w:tcPr>
            <w:tcW w:w="1530" w:type="dxa"/>
          </w:tcPr>
          <w:p w14:paraId="56495D1D" w14:textId="77777777" w:rsidR="0045500C" w:rsidRDefault="0045500C" w:rsidP="0045500C"/>
        </w:tc>
      </w:tr>
      <w:tr w:rsidR="0045500C" w14:paraId="1157B9FA" w14:textId="77777777" w:rsidTr="00894C84">
        <w:trPr>
          <w:tblHeader/>
        </w:trPr>
        <w:tc>
          <w:tcPr>
            <w:tcW w:w="4675" w:type="dxa"/>
          </w:tcPr>
          <w:p w14:paraId="48B912AE" w14:textId="77777777" w:rsidR="0045500C" w:rsidRDefault="0045500C" w:rsidP="0045500C">
            <w:r>
              <w:t>Nausea or vomiting</w:t>
            </w:r>
          </w:p>
          <w:p w14:paraId="7F0E660A" w14:textId="77777777" w:rsidR="0045500C" w:rsidRDefault="0045500C" w:rsidP="0045500C"/>
        </w:tc>
        <w:tc>
          <w:tcPr>
            <w:tcW w:w="1530" w:type="dxa"/>
          </w:tcPr>
          <w:p w14:paraId="666D7CC0" w14:textId="77777777" w:rsidR="0045500C" w:rsidRDefault="0045500C" w:rsidP="0045500C"/>
        </w:tc>
      </w:tr>
      <w:tr w:rsidR="0045500C" w14:paraId="25A2B48F" w14:textId="77777777" w:rsidTr="00894C84">
        <w:trPr>
          <w:tblHeader/>
        </w:trPr>
        <w:tc>
          <w:tcPr>
            <w:tcW w:w="4675" w:type="dxa"/>
          </w:tcPr>
          <w:p w14:paraId="6D8678B2" w14:textId="77777777" w:rsidR="0045500C" w:rsidRDefault="0045500C" w:rsidP="0045500C">
            <w:r>
              <w:t>Diarrhea</w:t>
            </w:r>
          </w:p>
        </w:tc>
        <w:tc>
          <w:tcPr>
            <w:tcW w:w="1530" w:type="dxa"/>
          </w:tcPr>
          <w:p w14:paraId="5AD12C70" w14:textId="77777777" w:rsidR="0045500C" w:rsidRDefault="0045500C" w:rsidP="0045500C"/>
        </w:tc>
      </w:tr>
    </w:tbl>
    <w:p w14:paraId="1FF49EB2" w14:textId="547237D0" w:rsidR="00BC3A03" w:rsidRDefault="004E4D4F" w:rsidP="00FB2C54">
      <w:r w:rsidRPr="004E4D4F">
        <w:t xml:space="preserve">*For the </w:t>
      </w:r>
      <w:hyperlink r:id="rId19" w:history="1">
        <w:r w:rsidRPr="004E4D4F">
          <w:rPr>
            <w:rStyle w:val="Hyperlink"/>
          </w:rPr>
          <w:t>updated list of symptoms</w:t>
        </w:r>
      </w:hyperlink>
      <w:r w:rsidRPr="004E4D4F">
        <w:t xml:space="preserve"> check </w:t>
      </w:r>
      <w:r>
        <w:t xml:space="preserve">CDC’s website </w:t>
      </w:r>
      <w:hyperlink r:id="rId20" w:history="1">
        <w:r w:rsidR="00BC3A03" w:rsidRPr="0017779D">
          <w:rPr>
            <w:rStyle w:val="Hyperlink"/>
          </w:rPr>
          <w:t>https://www.cdc.gov/coronavirus/2019-ncov/symptoms-testing/symptoms.html</w:t>
        </w:r>
      </w:hyperlink>
    </w:p>
    <w:p w14:paraId="00234BBB" w14:textId="0759ED63" w:rsidR="00FB2C54" w:rsidRDefault="00FB2C54" w:rsidP="00FB2C54">
      <w:r>
        <w:t xml:space="preserve">Workers with symptoms and </w:t>
      </w:r>
      <w:r w:rsidR="008A4C87">
        <w:t xml:space="preserve">who </w:t>
      </w:r>
      <w:r>
        <w:t>become sick must notify their supervisor, personnel office or management and go home immediately.</w:t>
      </w:r>
    </w:p>
    <w:p w14:paraId="651CE7EC" w14:textId="60E9AC5C" w:rsidR="0045500C" w:rsidRDefault="0045500C" w:rsidP="0045500C">
      <w:r>
        <w:t xml:space="preserve">Management will instruct workers with </w:t>
      </w:r>
      <w:r w:rsidR="00D90DD4">
        <w:t>any of the</w:t>
      </w:r>
      <w:r>
        <w:t xml:space="preserve"> </w:t>
      </w:r>
      <w:r w:rsidR="00714CFC">
        <w:t xml:space="preserve">above </w:t>
      </w:r>
      <w:r>
        <w:t xml:space="preserve">symptoms not </w:t>
      </w:r>
      <w:r w:rsidR="00D90DD4">
        <w:t xml:space="preserve">to </w:t>
      </w:r>
      <w:r>
        <w:t>come to work</w:t>
      </w:r>
      <w:r w:rsidR="00D90DD4">
        <w:t xml:space="preserve"> and avoid public places for 14 days</w:t>
      </w:r>
      <w:r w:rsidR="000F361B">
        <w:t xml:space="preserve"> and follow actions outlined in </w:t>
      </w:r>
      <w:hyperlink w:anchor="_6._Sick_workers" w:history="1">
        <w:r w:rsidR="000F361B" w:rsidRPr="00196F9B">
          <w:rPr>
            <w:rStyle w:val="Hyperlink"/>
          </w:rPr>
          <w:t>Step 6</w:t>
        </w:r>
      </w:hyperlink>
      <w:r w:rsidR="00196F9B">
        <w:t xml:space="preserve"> of this Response Plan.</w:t>
      </w:r>
    </w:p>
    <w:p w14:paraId="7123B13F" w14:textId="77777777" w:rsidR="00D90DD4" w:rsidRDefault="00D90DD4" w:rsidP="00D90DD4">
      <w:bookmarkStart w:id="2" w:name="_6._Sick_workers"/>
      <w:bookmarkEnd w:id="2"/>
      <w:r>
        <w:t>Workers who had close contact with a COVID-19 worker can continue to work as long as they remain well without symptoms and if they take the following measures:</w:t>
      </w:r>
    </w:p>
    <w:p w14:paraId="0153B1BB" w14:textId="77777777" w:rsidR="00D90DD4" w:rsidRDefault="00D90DD4" w:rsidP="00D90DD4">
      <w:r>
        <w:t xml:space="preserve">• </w:t>
      </w:r>
      <w:r w:rsidRPr="00D90DD4">
        <w:rPr>
          <w:b/>
        </w:rPr>
        <w:t>Pre-screen</w:t>
      </w:r>
      <w:r>
        <w:t>: have temperature and symptom check daily before starting work</w:t>
      </w:r>
    </w:p>
    <w:p w14:paraId="02D5FF85" w14:textId="77777777" w:rsidR="00D90DD4" w:rsidRDefault="00D90DD4" w:rsidP="00D90DD4">
      <w:r>
        <w:t xml:space="preserve">• </w:t>
      </w:r>
      <w:r w:rsidRPr="00D90DD4">
        <w:rPr>
          <w:b/>
        </w:rPr>
        <w:t>Wear a cloth face covering</w:t>
      </w:r>
      <w:r>
        <w:t>: use at all times at work</w:t>
      </w:r>
    </w:p>
    <w:p w14:paraId="66B847B7" w14:textId="77777777" w:rsidR="00D90DD4" w:rsidRDefault="00D90DD4" w:rsidP="00D90DD4">
      <w:r>
        <w:t xml:space="preserve">• </w:t>
      </w:r>
      <w:r w:rsidRPr="00D90DD4">
        <w:rPr>
          <w:b/>
        </w:rPr>
        <w:t>Social distance</w:t>
      </w:r>
      <w:r>
        <w:t>: as much as possible, remain 6 feet from coworkers</w:t>
      </w:r>
    </w:p>
    <w:p w14:paraId="46A417E0" w14:textId="77777777" w:rsidR="00D90DD4" w:rsidRDefault="00D90DD4" w:rsidP="00D90DD4">
      <w:r>
        <w:t xml:space="preserve">• </w:t>
      </w:r>
      <w:r w:rsidRPr="00D90DD4">
        <w:rPr>
          <w:b/>
        </w:rPr>
        <w:t>Disinfect and clean work spaces</w:t>
      </w:r>
      <w:r>
        <w:t>:</w:t>
      </w:r>
    </w:p>
    <w:p w14:paraId="2034B62E" w14:textId="77777777" w:rsidR="00D90DD4" w:rsidRDefault="00D90DD4" w:rsidP="00D90DD4">
      <w:r>
        <w:t xml:space="preserve">• </w:t>
      </w:r>
      <w:r w:rsidRPr="00D90DD4">
        <w:rPr>
          <w:b/>
        </w:rPr>
        <w:t>Don’t share</w:t>
      </w:r>
      <w:r>
        <w:t>: headsets, phones, tools, utensils, food, vehicles or drinks</w:t>
      </w:r>
    </w:p>
    <w:p w14:paraId="213DD955" w14:textId="77777777" w:rsidR="00D90DD4" w:rsidRDefault="00D90DD4" w:rsidP="00D90DD4">
      <w:r>
        <w:lastRenderedPageBreak/>
        <w:t xml:space="preserve">For details: </w:t>
      </w:r>
      <w:hyperlink r:id="rId21" w:history="1">
        <w:r w:rsidR="00FB2C54" w:rsidRPr="006A785D">
          <w:rPr>
            <w:rStyle w:val="Hyperlink"/>
          </w:rPr>
          <w:t>https://www.cdc.gov/coronavirus/2019-ncov/community/critical-workers/implementing-safety-practices.html</w:t>
        </w:r>
      </w:hyperlink>
    </w:p>
    <w:p w14:paraId="639A0748" w14:textId="2130F664" w:rsidR="00C35E5E" w:rsidRDefault="00C35E5E">
      <w:pPr>
        <w:rPr>
          <w:rFonts w:asciiTheme="majorHAnsi" w:eastAsiaTheme="majorEastAsia" w:hAnsiTheme="majorHAnsi" w:cstheme="majorBidi"/>
          <w:color w:val="2E74B5" w:themeColor="accent1" w:themeShade="BF"/>
          <w:sz w:val="32"/>
          <w:szCs w:val="32"/>
          <w:u w:val="single"/>
        </w:rPr>
      </w:pPr>
    </w:p>
    <w:p w14:paraId="271639A3" w14:textId="77777777" w:rsidR="00F1739A" w:rsidRDefault="00F1739A" w:rsidP="00F1739A">
      <w:pPr>
        <w:pStyle w:val="Heading1"/>
      </w:pPr>
      <w:r>
        <w:rPr>
          <w:u w:val="single"/>
        </w:rPr>
        <w:t>5. Workers</w:t>
      </w:r>
      <w:r w:rsidRPr="00EC7724">
        <w:rPr>
          <w:u w:val="single"/>
        </w:rPr>
        <w:t xml:space="preserve"> compensation during quarantine</w:t>
      </w:r>
      <w:r>
        <w:t>. Reassure employees of their rights to secure compensation during any resulting quarantine period, including paid sick leave.</w:t>
      </w:r>
    </w:p>
    <w:p w14:paraId="1AADEBF2" w14:textId="77777777" w:rsidR="00F1739A" w:rsidRDefault="00F1739A" w:rsidP="00F1739A"/>
    <w:p w14:paraId="1D417291" w14:textId="32AA9905" w:rsidR="00BC4988" w:rsidRDefault="00E4437C">
      <w:r>
        <w:t xml:space="preserve">At </w:t>
      </w:r>
      <w:r w:rsidRPr="00E4437C">
        <w:rPr>
          <w:color w:val="00B050"/>
        </w:rPr>
        <w:t>[</w:t>
      </w:r>
      <w:r w:rsidR="00F20D8F">
        <w:rPr>
          <w:color w:val="00B050"/>
        </w:rPr>
        <w:t>y</w:t>
      </w:r>
      <w:r w:rsidRPr="00E4437C">
        <w:rPr>
          <w:color w:val="00B050"/>
        </w:rPr>
        <w:t>our business name]</w:t>
      </w:r>
      <w:r>
        <w:t xml:space="preserve"> management and our office of personnel and payroll will notify workers affected with COVID-19 and their families of the guaranteed compensation of their earnings, while recovering and in quarantine from COVID-19</w:t>
      </w:r>
      <w:r w:rsidR="00714CFC">
        <w:t>. This complies with</w:t>
      </w:r>
      <w:r>
        <w:t xml:space="preserve"> Washington State </w:t>
      </w:r>
      <w:r w:rsidR="009D1F73">
        <w:t>workers’ rights to use leave in relation to COVID-19.</w:t>
      </w:r>
    </w:p>
    <w:p w14:paraId="72D4DB5F" w14:textId="477EFD12" w:rsidR="00BC4988" w:rsidRPr="00BC4988" w:rsidRDefault="00A87AED" w:rsidP="00BC4988">
      <w:r w:rsidRPr="00A87AED">
        <w:rPr>
          <w:rStyle w:val="Heading2Char"/>
        </w:rPr>
        <w:t>5.1.</w:t>
      </w:r>
      <w:r>
        <w:rPr>
          <w:color w:val="00B050"/>
        </w:rPr>
        <w:t xml:space="preserve"> </w:t>
      </w:r>
      <w:r w:rsidR="009D1F73" w:rsidRPr="00E4437C">
        <w:rPr>
          <w:color w:val="00B050"/>
        </w:rPr>
        <w:t>[</w:t>
      </w:r>
      <w:r w:rsidR="00F20D8F">
        <w:rPr>
          <w:color w:val="00B050"/>
        </w:rPr>
        <w:t>Yo</w:t>
      </w:r>
      <w:r w:rsidR="00714CFC" w:rsidRPr="00E4437C">
        <w:rPr>
          <w:color w:val="00B050"/>
        </w:rPr>
        <w:t>ur</w:t>
      </w:r>
      <w:r w:rsidR="009D1F73" w:rsidRPr="00E4437C">
        <w:rPr>
          <w:color w:val="00B050"/>
        </w:rPr>
        <w:t xml:space="preserve"> business name]</w:t>
      </w:r>
      <w:r w:rsidR="009D1F73">
        <w:t xml:space="preserve"> </w:t>
      </w:r>
      <w:r w:rsidR="009D1F73" w:rsidRPr="00A87AED">
        <w:rPr>
          <w:rStyle w:val="Heading2Char"/>
        </w:rPr>
        <w:t xml:space="preserve">is </w:t>
      </w:r>
      <w:r w:rsidR="00BC4988" w:rsidRPr="00A87AED">
        <w:rPr>
          <w:rStyle w:val="Heading2Char"/>
        </w:rPr>
        <w:t xml:space="preserve">required to provide Paid Sick Leave to </w:t>
      </w:r>
      <w:r w:rsidR="009D1F73" w:rsidRPr="00A87AED">
        <w:rPr>
          <w:rStyle w:val="Heading2Char"/>
        </w:rPr>
        <w:t>our</w:t>
      </w:r>
      <w:r w:rsidR="00BC4988" w:rsidRPr="00A87AED">
        <w:rPr>
          <w:rStyle w:val="Heading2Char"/>
        </w:rPr>
        <w:t xml:space="preserve"> employees.</w:t>
      </w:r>
      <w:r w:rsidR="00BC4988" w:rsidRPr="00BC4988">
        <w:t xml:space="preserve">  </w:t>
      </w:r>
    </w:p>
    <w:p w14:paraId="6AF0BC47" w14:textId="28DF6536" w:rsidR="00BC4988" w:rsidRPr="00BC4988" w:rsidRDefault="009D1F73" w:rsidP="00BC4988">
      <w:r w:rsidRPr="00E4437C">
        <w:rPr>
          <w:color w:val="00B050"/>
        </w:rPr>
        <w:t>[</w:t>
      </w:r>
      <w:r w:rsidR="00F20D8F">
        <w:rPr>
          <w:color w:val="00B050"/>
        </w:rPr>
        <w:t>Yo</w:t>
      </w:r>
      <w:r w:rsidR="00714CFC" w:rsidRPr="00E4437C">
        <w:rPr>
          <w:color w:val="00B050"/>
        </w:rPr>
        <w:t>ur</w:t>
      </w:r>
      <w:r w:rsidRPr="00E4437C">
        <w:rPr>
          <w:color w:val="00B050"/>
        </w:rPr>
        <w:t xml:space="preserve"> business name]</w:t>
      </w:r>
      <w:r>
        <w:t xml:space="preserve"> e</w:t>
      </w:r>
      <w:r w:rsidR="00BC4988" w:rsidRPr="00BC4988">
        <w:t>mployees are entitled to request to use their accrued Paid Sick Leave.</w:t>
      </w:r>
    </w:p>
    <w:p w14:paraId="3073D7DF" w14:textId="4D08F037" w:rsidR="00BC4988" w:rsidRPr="00BC4988" w:rsidRDefault="00BC4988" w:rsidP="00BC4988">
      <w:r w:rsidRPr="00BC4988">
        <w:t xml:space="preserve">At a minimum, employees must be provided one hour of paid sick leave for every 40 hours worked. Paid sick leave must be provided to all </w:t>
      </w:r>
      <w:r w:rsidR="009D1F73" w:rsidRPr="00E4437C">
        <w:rPr>
          <w:color w:val="00B050"/>
        </w:rPr>
        <w:t>[</w:t>
      </w:r>
      <w:r w:rsidR="00F20D8F">
        <w:rPr>
          <w:color w:val="00B050"/>
        </w:rPr>
        <w:t>y</w:t>
      </w:r>
      <w:r w:rsidR="009D1F73" w:rsidRPr="00E4437C">
        <w:rPr>
          <w:color w:val="00B050"/>
        </w:rPr>
        <w:t>our business name]</w:t>
      </w:r>
      <w:r w:rsidR="009D1F73">
        <w:t xml:space="preserve"> </w:t>
      </w:r>
      <w:r w:rsidRPr="00BC4988">
        <w:t>employees regardless of full-time, part-time, temporary, or seasonal status.</w:t>
      </w:r>
    </w:p>
    <w:p w14:paraId="672D4506" w14:textId="77777777" w:rsidR="00BC4988" w:rsidRPr="00BC4988" w:rsidRDefault="00BC4988" w:rsidP="00E95AA5">
      <w:pPr>
        <w:pStyle w:val="Heading2"/>
      </w:pPr>
      <w:r w:rsidRPr="00BC4988">
        <w:t>Paid Sick Leave for Coronavirus (COVID-19) Purposes</w:t>
      </w:r>
    </w:p>
    <w:p w14:paraId="4EBDEE2A" w14:textId="48750E15" w:rsidR="00BC4988" w:rsidRPr="00BC4988" w:rsidRDefault="007A4ED9" w:rsidP="00BC4988">
      <w:r w:rsidRPr="00E4437C">
        <w:rPr>
          <w:color w:val="00B050"/>
        </w:rPr>
        <w:t>[</w:t>
      </w:r>
      <w:r w:rsidR="00F20D8F">
        <w:rPr>
          <w:color w:val="00B050"/>
        </w:rPr>
        <w:t>Yo</w:t>
      </w:r>
      <w:r w:rsidR="00714CFC" w:rsidRPr="00E4437C">
        <w:rPr>
          <w:color w:val="00B050"/>
        </w:rPr>
        <w:t>ur</w:t>
      </w:r>
      <w:r w:rsidRPr="00E4437C">
        <w:rPr>
          <w:color w:val="00B050"/>
        </w:rPr>
        <w:t xml:space="preserve"> business name]</w:t>
      </w:r>
      <w:r>
        <w:t xml:space="preserve"> </w:t>
      </w:r>
      <w:r w:rsidR="00BC4988" w:rsidRPr="00BC4988">
        <w:t xml:space="preserve">employees </w:t>
      </w:r>
      <w:r>
        <w:t>can</w:t>
      </w:r>
      <w:r w:rsidR="00BC4988" w:rsidRPr="00BC4988">
        <w:t xml:space="preserve"> use paid sick leave for themselves or their family members for any of the following authorized reasons in relation to COVID-19:</w:t>
      </w:r>
    </w:p>
    <w:p w14:paraId="6766AC2E" w14:textId="77777777" w:rsidR="00BC4988" w:rsidRPr="00BC4988" w:rsidRDefault="00BC4988" w:rsidP="007A4ED9">
      <w:pPr>
        <w:pStyle w:val="ListParagraph"/>
        <w:numPr>
          <w:ilvl w:val="0"/>
          <w:numId w:val="6"/>
        </w:numPr>
      </w:pPr>
      <w:r w:rsidRPr="00BC4988">
        <w:t xml:space="preserve">If a public official orders the closure of their place of business, their child’s school or place of care due to a health-related reason. </w:t>
      </w:r>
    </w:p>
    <w:p w14:paraId="68E84244" w14:textId="77777777" w:rsidR="00BC4988" w:rsidRPr="00BC4988" w:rsidRDefault="00BC4988" w:rsidP="007A4ED9">
      <w:pPr>
        <w:pStyle w:val="ListParagraph"/>
        <w:numPr>
          <w:ilvl w:val="0"/>
          <w:numId w:val="6"/>
        </w:numPr>
      </w:pPr>
      <w:r w:rsidRPr="00BC4988">
        <w:t xml:space="preserve">If employees are asked to leave work because they may have been exposed to COVID-19. </w:t>
      </w:r>
    </w:p>
    <w:p w14:paraId="31431793" w14:textId="77777777" w:rsidR="00BC4988" w:rsidRPr="00BC4988" w:rsidRDefault="00BC4988" w:rsidP="007A4ED9">
      <w:pPr>
        <w:pStyle w:val="ListParagraph"/>
        <w:numPr>
          <w:ilvl w:val="0"/>
          <w:numId w:val="6"/>
        </w:numPr>
      </w:pPr>
      <w:r w:rsidRPr="00BC4988">
        <w:t xml:space="preserve">To care for themselves or to care for family members who have physical illness, injuries, or other health conditions. </w:t>
      </w:r>
    </w:p>
    <w:p w14:paraId="75EC3951" w14:textId="77777777" w:rsidR="00BC4988" w:rsidRPr="00BC4988" w:rsidRDefault="00BC4988" w:rsidP="007A4ED9">
      <w:pPr>
        <w:pStyle w:val="ListParagraph"/>
        <w:numPr>
          <w:ilvl w:val="0"/>
          <w:numId w:val="6"/>
        </w:numPr>
      </w:pPr>
      <w:r w:rsidRPr="00BC4988">
        <w:t>To cover work time missed for medical diagnosis, care, treatment, and preventive medical care.</w:t>
      </w:r>
    </w:p>
    <w:p w14:paraId="025FCD3E" w14:textId="27E75BD8" w:rsidR="00BC4988" w:rsidRPr="00BC4988" w:rsidRDefault="00E95AA5" w:rsidP="00BC4988">
      <w:r>
        <w:t> </w:t>
      </w:r>
      <w:r w:rsidRPr="00E4437C">
        <w:rPr>
          <w:color w:val="00B050"/>
        </w:rPr>
        <w:t>[</w:t>
      </w:r>
      <w:r w:rsidR="00F20D8F">
        <w:rPr>
          <w:color w:val="00B050"/>
        </w:rPr>
        <w:t>Yo</w:t>
      </w:r>
      <w:r w:rsidR="00714CFC" w:rsidRPr="00E4437C">
        <w:rPr>
          <w:color w:val="00B050"/>
        </w:rPr>
        <w:t>ur</w:t>
      </w:r>
      <w:r w:rsidRPr="00E4437C">
        <w:rPr>
          <w:color w:val="00B050"/>
        </w:rPr>
        <w:t xml:space="preserve"> business name]</w:t>
      </w:r>
      <w:r>
        <w:t xml:space="preserve"> e</w:t>
      </w:r>
      <w:r w:rsidR="00BC4988" w:rsidRPr="00BC4988">
        <w:t xml:space="preserve">mployees can request to use accrued sick leave for any authorized purpose under the law. </w:t>
      </w:r>
    </w:p>
    <w:p w14:paraId="30517DE5" w14:textId="770FF57B" w:rsidR="00BC4988" w:rsidRPr="00E95AA5" w:rsidRDefault="00E95AA5" w:rsidP="00E95AA5">
      <w:pPr>
        <w:pStyle w:val="Heading2"/>
        <w:rPr>
          <w:color w:val="00B050"/>
        </w:rPr>
      </w:pPr>
      <w:r>
        <w:t xml:space="preserve">It is </w:t>
      </w:r>
      <w:r w:rsidRPr="00E4437C">
        <w:rPr>
          <w:color w:val="00B050"/>
        </w:rPr>
        <w:t>[</w:t>
      </w:r>
      <w:r w:rsidR="00F20D8F">
        <w:rPr>
          <w:color w:val="00B050"/>
        </w:rPr>
        <w:t>y</w:t>
      </w:r>
      <w:r w:rsidRPr="00E4437C">
        <w:rPr>
          <w:color w:val="00B050"/>
        </w:rPr>
        <w:t>our business name]</w:t>
      </w:r>
      <w:r w:rsidRPr="00E95AA5">
        <w:t xml:space="preserve"> </w:t>
      </w:r>
      <w:r>
        <w:t>Policy</w:t>
      </w:r>
    </w:p>
    <w:p w14:paraId="415780C7" w14:textId="77777777" w:rsidR="00BC4988" w:rsidRPr="00BC4988" w:rsidRDefault="00E95AA5" w:rsidP="00BC4988">
      <w:r>
        <w:t>We cannot</w:t>
      </w:r>
      <w:r w:rsidR="00BC4988" w:rsidRPr="00BC4988">
        <w:t xml:space="preserve"> retaliate or discipline any employee for using Paid Sick Leave for authorized purposes, or for filing a complaint under the law. This includes:</w:t>
      </w:r>
    </w:p>
    <w:p w14:paraId="54F420D1" w14:textId="77777777" w:rsidR="00BC4988" w:rsidRPr="00BC4988" w:rsidRDefault="00BC4988" w:rsidP="00E95AA5">
      <w:pPr>
        <w:pStyle w:val="ListParagraph"/>
        <w:numPr>
          <w:ilvl w:val="0"/>
          <w:numId w:val="6"/>
        </w:numPr>
      </w:pPr>
      <w:r w:rsidRPr="00BC4988">
        <w:t>Termination, suspension, demotion, denying a promotion,</w:t>
      </w:r>
    </w:p>
    <w:p w14:paraId="59F5D814" w14:textId="5C1B606D" w:rsidR="00BC4988" w:rsidRPr="00BC4988" w:rsidRDefault="00BC4988">
      <w:pPr>
        <w:pStyle w:val="ListParagraph"/>
        <w:numPr>
          <w:ilvl w:val="0"/>
          <w:numId w:val="6"/>
        </w:numPr>
      </w:pPr>
      <w:r w:rsidRPr="00BC4988">
        <w:lastRenderedPageBreak/>
        <w:t xml:space="preserve">Reducing pay or scheduled hours, or altering an employee’s preexisting work schedule, </w:t>
      </w:r>
      <w:r w:rsidR="00C9455A" w:rsidRPr="00BC4988">
        <w:t>threatening</w:t>
      </w:r>
      <w:r w:rsidRPr="00BC4988">
        <w:t xml:space="preserve"> to take, or taking action based on the immigration status of an employee or their family members.</w:t>
      </w:r>
    </w:p>
    <w:p w14:paraId="476F59A5" w14:textId="77777777" w:rsidR="00BC4988" w:rsidRPr="00BC4988" w:rsidRDefault="00BC4988" w:rsidP="00E95AA5">
      <w:pPr>
        <w:pStyle w:val="ListParagraph"/>
        <w:numPr>
          <w:ilvl w:val="0"/>
          <w:numId w:val="6"/>
        </w:numPr>
      </w:pPr>
      <w:r w:rsidRPr="00BC4988">
        <w:t xml:space="preserve">The use of Paid Sick Leave cannot be counted as an absence that leads to, or results in, any type of discipline. </w:t>
      </w:r>
    </w:p>
    <w:p w14:paraId="15CEFBBD" w14:textId="77777777" w:rsidR="00BC4988" w:rsidRPr="00BC4988" w:rsidRDefault="00BC4988" w:rsidP="00E95AA5">
      <w:pPr>
        <w:pStyle w:val="ListParagraph"/>
        <w:numPr>
          <w:ilvl w:val="0"/>
          <w:numId w:val="6"/>
        </w:numPr>
      </w:pPr>
      <w:r w:rsidRPr="00BC4988">
        <w:t>Filing a Complaint When Denied the Use of Paid Sick Leave</w:t>
      </w:r>
    </w:p>
    <w:p w14:paraId="409C519C" w14:textId="77777777" w:rsidR="00BE2D95" w:rsidRDefault="00BC4988" w:rsidP="00BE2D95">
      <w:pPr>
        <w:pStyle w:val="ListParagraph"/>
        <w:numPr>
          <w:ilvl w:val="0"/>
          <w:numId w:val="6"/>
        </w:numPr>
      </w:pPr>
      <w:r w:rsidRPr="00BC4988">
        <w:t xml:space="preserve">Employees can file a </w:t>
      </w:r>
      <w:hyperlink r:id="rId22" w:history="1">
        <w:r w:rsidRPr="00BE2D95">
          <w:rPr>
            <w:rStyle w:val="Hyperlink"/>
          </w:rPr>
          <w:t>Worker Rights Complaint</w:t>
        </w:r>
      </w:hyperlink>
      <w:r w:rsidRPr="00BC4988">
        <w:t xml:space="preserve"> </w:t>
      </w:r>
      <w:r w:rsidR="00BE2D95">
        <w:t xml:space="preserve"> </w:t>
      </w:r>
      <w:hyperlink r:id="rId23" w:history="1">
        <w:r w:rsidR="00BE2D95" w:rsidRPr="006A785D">
          <w:rPr>
            <w:rStyle w:val="Hyperlink"/>
          </w:rPr>
          <w:t>https://lni.wa.gov/workers-rights/workplace-complaints/worker-rights-complaints</w:t>
        </w:r>
      </w:hyperlink>
      <w:r w:rsidR="00BE2D95">
        <w:t xml:space="preserve"> </w:t>
      </w:r>
      <w:r w:rsidRPr="00BC4988">
        <w:t xml:space="preserve">with the Department of Labor and Industries if </w:t>
      </w:r>
      <w:r w:rsidR="00E95AA5">
        <w:t>for some unforeseen reason we are</w:t>
      </w:r>
      <w:r w:rsidRPr="00BC4988">
        <w:t xml:space="preserve"> denying the use of accrued sick leave for an authorized purpose</w:t>
      </w:r>
      <w:r w:rsidR="00BE2D95">
        <w:t>.</w:t>
      </w:r>
      <w:r w:rsidRPr="00BC4988">
        <w:t xml:space="preserve"> </w:t>
      </w:r>
    </w:p>
    <w:p w14:paraId="47F3A03E" w14:textId="77777777" w:rsidR="00BE2D95" w:rsidRDefault="00BE2D95" w:rsidP="00BE2D95">
      <w:pPr>
        <w:pStyle w:val="ListParagraph"/>
      </w:pPr>
    </w:p>
    <w:p w14:paraId="68574ACE" w14:textId="592E5717" w:rsidR="00AB1BD5" w:rsidRPr="00AB1BD5" w:rsidRDefault="00A87AED" w:rsidP="00A87AED">
      <w:pPr>
        <w:pStyle w:val="Heading2"/>
      </w:pPr>
      <w:r>
        <w:t xml:space="preserve">5.2. </w:t>
      </w:r>
      <w:r w:rsidR="00AB1BD5">
        <w:t xml:space="preserve">At </w:t>
      </w:r>
      <w:r w:rsidR="00AB1BD5" w:rsidRPr="00E4437C">
        <w:rPr>
          <w:color w:val="00B050"/>
        </w:rPr>
        <w:t>[</w:t>
      </w:r>
      <w:r w:rsidR="00F20D8F">
        <w:rPr>
          <w:color w:val="00B050"/>
        </w:rPr>
        <w:t>y</w:t>
      </w:r>
      <w:r w:rsidR="00AB1BD5" w:rsidRPr="00E4437C">
        <w:rPr>
          <w:color w:val="00B050"/>
        </w:rPr>
        <w:t>our business name]</w:t>
      </w:r>
      <w:r w:rsidR="00AB1BD5">
        <w:rPr>
          <w:color w:val="00B050"/>
        </w:rPr>
        <w:t xml:space="preserve"> </w:t>
      </w:r>
      <w:r w:rsidR="00AB1BD5">
        <w:t>we will follow steps to provide compensation to affected workers as provided in C</w:t>
      </w:r>
      <w:r w:rsidR="00AB1BD5" w:rsidRPr="00AB1BD5">
        <w:t>OVID-19 and the American Workplace</w:t>
      </w:r>
      <w:r w:rsidR="00AB1BD5">
        <w:t xml:space="preserve">. </w:t>
      </w:r>
      <w:r w:rsidR="00AB1BD5" w:rsidRPr="00AB1BD5">
        <w:t>Temporary Rule: Paid Leave under the Families First Coronavirus Response Act </w:t>
      </w:r>
    </w:p>
    <w:p w14:paraId="77DDAA55" w14:textId="77777777" w:rsidR="00AB1BD5" w:rsidRPr="00AB1BD5" w:rsidRDefault="00AB1BD5" w:rsidP="00AB1BD5">
      <w:r w:rsidRPr="00AB1BD5">
        <w:t xml:space="preserve">On April 1, 2020, the U.S. Department of Labor announced new action regarding how American workers and employers will benefit from the protections and relief offered by the Emergency Paid Sick Leave Act and Emergency Family and Medical Leave Expansion Act, both part of the Families First Coronavirus Response Act (FFCRA). The Department’s Wage and Hour Division (WHD) posted a temporary rule issuing regulations pursuant to this new law, effective April 1, 2020.  For more information, see </w:t>
      </w:r>
      <w:hyperlink r:id="rId24" w:history="1">
        <w:r w:rsidRPr="006A785D">
          <w:rPr>
            <w:rStyle w:val="Hyperlink"/>
          </w:rPr>
          <w:t>https://www.dol.gov/agencies/whd/ffcra</w:t>
        </w:r>
      </w:hyperlink>
      <w:r>
        <w:t xml:space="preserve"> </w:t>
      </w:r>
      <w:r w:rsidRPr="00AB1BD5">
        <w:t>.</w:t>
      </w:r>
    </w:p>
    <w:p w14:paraId="0DDC757E" w14:textId="77777777" w:rsidR="00BC4988" w:rsidRDefault="00AB1BD5" w:rsidP="00AB1BD5">
      <w:r w:rsidRPr="00AB1BD5">
        <w:t>FFCRA will help the United States combat and defeat COVID-19 by reimbursing American private employers that have fewer than 500 employees with tax credits for the cost of providing employees with paid leave taken for specified reasons related to COVID-19. The legislation will ensure that workers are not forced to choose between their paychecks and the public health measures needed to combat the virus, while at the same time reimbursing businesses.</w:t>
      </w:r>
      <w:r w:rsidR="00BC4988" w:rsidRPr="00BC4988">
        <w:t> </w:t>
      </w:r>
    </w:p>
    <w:p w14:paraId="5D942AEE" w14:textId="665C40B8" w:rsidR="00A87AED" w:rsidRPr="00A87AED" w:rsidRDefault="00A87AED" w:rsidP="00A87AED">
      <w:r w:rsidRPr="00A87AED">
        <w:t xml:space="preserve">For more information, see </w:t>
      </w:r>
      <w:hyperlink r:id="rId25" w:history="1">
        <w:r w:rsidRPr="00A87AED">
          <w:rPr>
            <w:rStyle w:val="Hyperlink"/>
          </w:rPr>
          <w:t>https://www.dol.gov/agencies/whd/ffcra</w:t>
        </w:r>
      </w:hyperlink>
      <w:r w:rsidRPr="00A87AED">
        <w:t>.</w:t>
      </w:r>
      <w:r>
        <w:t xml:space="preserve"> </w:t>
      </w:r>
      <w:r w:rsidR="00C9455A" w:rsidRPr="00A87AED">
        <w:t>Or</w:t>
      </w:r>
      <w:r w:rsidRPr="00A87AED">
        <w:t xml:space="preserve"> call the District Office phone number: 206-398-8039 </w:t>
      </w:r>
    </w:p>
    <w:p w14:paraId="183FC33B" w14:textId="77777777" w:rsidR="00A87AED" w:rsidRDefault="00A87AED" w:rsidP="00AB1BD5"/>
    <w:p w14:paraId="61316EF2" w14:textId="77777777" w:rsidR="00A87AED" w:rsidRDefault="00A87AED" w:rsidP="00A87AED">
      <w:pPr>
        <w:pStyle w:val="Heading2"/>
      </w:pPr>
      <w:r>
        <w:t>5.3. Workers’ compensation claim in relation to COVID-19.</w:t>
      </w:r>
    </w:p>
    <w:p w14:paraId="407A22D0" w14:textId="73ABEAD8" w:rsidR="00BF1B0C" w:rsidRPr="00F27992" w:rsidRDefault="00A87AED" w:rsidP="00F27992">
      <w:r>
        <w:t xml:space="preserve">If a health care provider treating a </w:t>
      </w:r>
      <w:r w:rsidRPr="00E4437C">
        <w:rPr>
          <w:color w:val="00B050"/>
        </w:rPr>
        <w:t>[</w:t>
      </w:r>
      <w:r w:rsidR="00E06919">
        <w:rPr>
          <w:color w:val="00B050"/>
        </w:rPr>
        <w:t>y</w:t>
      </w:r>
      <w:r w:rsidRPr="00E4437C">
        <w:rPr>
          <w:color w:val="00B050"/>
        </w:rPr>
        <w:t>our business name]</w:t>
      </w:r>
      <w:r>
        <w:t xml:space="preserve"> worker for COVID-19 determines the </w:t>
      </w:r>
      <w:r w:rsidR="00F27992">
        <w:t>exposure to the coronavirus was extensive at our worksites, our office of personnel will assist in the process of filing the claim</w:t>
      </w:r>
      <w:r w:rsidR="00D030DB" w:rsidRPr="00F27992">
        <w:t>.</w:t>
      </w:r>
    </w:p>
    <w:p w14:paraId="28966ACB" w14:textId="77777777" w:rsidR="00BF1B0C" w:rsidRPr="00F27992" w:rsidRDefault="00D030DB" w:rsidP="00F27992">
      <w:pPr>
        <w:numPr>
          <w:ilvl w:val="0"/>
          <w:numId w:val="8"/>
        </w:numPr>
      </w:pPr>
      <w:r w:rsidRPr="00F27992">
        <w:t>By phone: 1-877-561-FILE (3453)</w:t>
      </w:r>
    </w:p>
    <w:p w14:paraId="67F90C01" w14:textId="5EF6792E" w:rsidR="00E06919" w:rsidRPr="00F27992" w:rsidRDefault="00AD72EA" w:rsidP="00F27992">
      <w:pPr>
        <w:numPr>
          <w:ilvl w:val="0"/>
          <w:numId w:val="8"/>
        </w:numPr>
      </w:pPr>
      <w:hyperlink r:id="rId26" w:history="1">
        <w:r w:rsidR="00E06919" w:rsidRPr="00E06919">
          <w:rPr>
            <w:color w:val="0000FF"/>
            <w:u w:val="single"/>
          </w:rPr>
          <w:t>https://lni.wa.gov/agency/outreach/workers-compensation-coverage-and-coronavirus-covid-19-common-questions</w:t>
        </w:r>
      </w:hyperlink>
    </w:p>
    <w:p w14:paraId="62FC5F20" w14:textId="77777777" w:rsidR="00687E3C" w:rsidRDefault="00687E3C">
      <w:r>
        <w:br w:type="page"/>
      </w:r>
    </w:p>
    <w:p w14:paraId="06DA2F70" w14:textId="7C55533F" w:rsidR="00687E3C" w:rsidRDefault="00687E3C" w:rsidP="00687E3C">
      <w:pPr>
        <w:pStyle w:val="Heading1"/>
      </w:pPr>
      <w:r w:rsidRPr="00687E3C">
        <w:rPr>
          <w:u w:val="single"/>
        </w:rPr>
        <w:lastRenderedPageBreak/>
        <w:t>6. Sick workers stay at home.</w:t>
      </w:r>
      <w:r>
        <w:t xml:space="preserve"> </w:t>
      </w:r>
      <w:r w:rsidR="003B0C96">
        <w:t>Sick</w:t>
      </w:r>
      <w:r>
        <w:t xml:space="preserve"> employees </w:t>
      </w:r>
      <w:r w:rsidR="00E627C3">
        <w:t xml:space="preserve">must </w:t>
      </w:r>
      <w:r>
        <w:t>stay home or remain isolated in housing, or leave the worksite if feeling or appearing ill.</w:t>
      </w:r>
    </w:p>
    <w:p w14:paraId="7B5A82DF" w14:textId="77777777" w:rsidR="000A605D" w:rsidRDefault="000A605D" w:rsidP="000A605D"/>
    <w:p w14:paraId="5A5BA523" w14:textId="13D418B0" w:rsidR="000A605D" w:rsidRDefault="000A605D" w:rsidP="000A605D">
      <w:r>
        <w:t xml:space="preserve">Workers </w:t>
      </w:r>
      <w:r w:rsidR="00E627C3">
        <w:t xml:space="preserve">who have had </w:t>
      </w:r>
      <w:r>
        <w:t xml:space="preserve">close contact with a COVID-19 </w:t>
      </w:r>
      <w:r w:rsidR="00E627C3">
        <w:t xml:space="preserve">positive </w:t>
      </w:r>
      <w:r>
        <w:t>worker should monitor their health for the following symptoms, during 14 days after the last day they were in contact with the sick person:</w:t>
      </w:r>
    </w:p>
    <w:tbl>
      <w:tblPr>
        <w:tblStyle w:val="TableGrid"/>
        <w:tblW w:w="0" w:type="auto"/>
        <w:tblLook w:val="04A0" w:firstRow="1" w:lastRow="0" w:firstColumn="1" w:lastColumn="0" w:noHBand="0" w:noVBand="1"/>
        <w:tblDescription w:val="Symptoms Checklist"/>
      </w:tblPr>
      <w:tblGrid>
        <w:gridCol w:w="4675"/>
        <w:gridCol w:w="1530"/>
      </w:tblGrid>
      <w:tr w:rsidR="000A605D" w14:paraId="2EF71AA3" w14:textId="77777777" w:rsidTr="000554C3">
        <w:trPr>
          <w:tblHeader/>
        </w:trPr>
        <w:tc>
          <w:tcPr>
            <w:tcW w:w="4675" w:type="dxa"/>
            <w:shd w:val="clear" w:color="auto" w:fill="FFF2CC" w:themeFill="accent4" w:themeFillTint="33"/>
          </w:tcPr>
          <w:p w14:paraId="598B35E8" w14:textId="56111E2D" w:rsidR="000A605D" w:rsidRDefault="00AD72EA" w:rsidP="00196F9B">
            <w:hyperlink r:id="rId27" w:history="1">
              <w:r w:rsidR="00BC3A03" w:rsidRPr="004E4D4F">
                <w:rPr>
                  <w:rStyle w:val="Hyperlink"/>
                </w:rPr>
                <w:t>Symptoms* CDC updated 6/8/2020</w:t>
              </w:r>
            </w:hyperlink>
          </w:p>
        </w:tc>
        <w:tc>
          <w:tcPr>
            <w:tcW w:w="1530" w:type="dxa"/>
            <w:shd w:val="clear" w:color="auto" w:fill="FFF2CC" w:themeFill="accent4" w:themeFillTint="33"/>
          </w:tcPr>
          <w:p w14:paraId="4C9FF141" w14:textId="77777777" w:rsidR="000A605D" w:rsidRDefault="000A605D" w:rsidP="00196F9B">
            <w:r>
              <w:rPr>
                <w:rFonts w:ascii="Segoe UI Symbol" w:hAnsi="Segoe UI Symbol" w:cs="Segoe UI Symbol"/>
              </w:rPr>
              <w:t>✅ or ❌</w:t>
            </w:r>
          </w:p>
        </w:tc>
      </w:tr>
      <w:tr w:rsidR="000A605D" w14:paraId="2BF58810" w14:textId="77777777" w:rsidTr="00196F9B">
        <w:tc>
          <w:tcPr>
            <w:tcW w:w="4675" w:type="dxa"/>
          </w:tcPr>
          <w:p w14:paraId="58C5B8C1" w14:textId="77777777" w:rsidR="000A605D" w:rsidRDefault="000A605D" w:rsidP="00196F9B">
            <w:r>
              <w:t>Fever or chills</w:t>
            </w:r>
          </w:p>
          <w:p w14:paraId="344DA047" w14:textId="77777777" w:rsidR="000A605D" w:rsidRDefault="000A605D" w:rsidP="00196F9B"/>
        </w:tc>
        <w:tc>
          <w:tcPr>
            <w:tcW w:w="1530" w:type="dxa"/>
          </w:tcPr>
          <w:p w14:paraId="210A874E" w14:textId="77777777" w:rsidR="000A605D" w:rsidRDefault="000A605D" w:rsidP="00196F9B"/>
        </w:tc>
      </w:tr>
      <w:tr w:rsidR="000A605D" w14:paraId="3F04F9F0" w14:textId="77777777" w:rsidTr="00196F9B">
        <w:tc>
          <w:tcPr>
            <w:tcW w:w="4675" w:type="dxa"/>
          </w:tcPr>
          <w:p w14:paraId="0571A7A8" w14:textId="77777777" w:rsidR="000A605D" w:rsidRDefault="000A605D" w:rsidP="00196F9B">
            <w:r>
              <w:t>Cough</w:t>
            </w:r>
          </w:p>
          <w:p w14:paraId="74398356" w14:textId="77777777" w:rsidR="000A605D" w:rsidRDefault="000A605D" w:rsidP="00196F9B"/>
        </w:tc>
        <w:tc>
          <w:tcPr>
            <w:tcW w:w="1530" w:type="dxa"/>
          </w:tcPr>
          <w:p w14:paraId="5D7079FE" w14:textId="77777777" w:rsidR="000A605D" w:rsidRDefault="000A605D" w:rsidP="00196F9B"/>
        </w:tc>
      </w:tr>
      <w:tr w:rsidR="000A605D" w14:paraId="78204E79" w14:textId="77777777" w:rsidTr="00196F9B">
        <w:tc>
          <w:tcPr>
            <w:tcW w:w="4675" w:type="dxa"/>
          </w:tcPr>
          <w:p w14:paraId="3CF53EE9" w14:textId="77777777" w:rsidR="000A605D" w:rsidRDefault="000A605D" w:rsidP="00196F9B">
            <w:r>
              <w:t>Shortness of breath or difficulty breathing</w:t>
            </w:r>
          </w:p>
          <w:p w14:paraId="277B3881" w14:textId="77777777" w:rsidR="000A605D" w:rsidRDefault="000A605D" w:rsidP="00196F9B"/>
        </w:tc>
        <w:tc>
          <w:tcPr>
            <w:tcW w:w="1530" w:type="dxa"/>
          </w:tcPr>
          <w:p w14:paraId="3D3367C2" w14:textId="77777777" w:rsidR="000A605D" w:rsidRDefault="000A605D" w:rsidP="00196F9B"/>
        </w:tc>
      </w:tr>
      <w:tr w:rsidR="000A605D" w14:paraId="5259E96F" w14:textId="77777777" w:rsidTr="00196F9B">
        <w:tc>
          <w:tcPr>
            <w:tcW w:w="4675" w:type="dxa"/>
          </w:tcPr>
          <w:p w14:paraId="0A6F5F5D" w14:textId="77777777" w:rsidR="000A605D" w:rsidRDefault="000A605D" w:rsidP="00196F9B">
            <w:r>
              <w:t>Fatigue</w:t>
            </w:r>
          </w:p>
          <w:p w14:paraId="6DAA195F" w14:textId="77777777" w:rsidR="000A605D" w:rsidRDefault="000A605D" w:rsidP="00196F9B"/>
        </w:tc>
        <w:tc>
          <w:tcPr>
            <w:tcW w:w="1530" w:type="dxa"/>
          </w:tcPr>
          <w:p w14:paraId="319C4042" w14:textId="77777777" w:rsidR="000A605D" w:rsidRDefault="000A605D" w:rsidP="00196F9B"/>
        </w:tc>
      </w:tr>
      <w:tr w:rsidR="000A605D" w14:paraId="40A6C8F6" w14:textId="77777777" w:rsidTr="00196F9B">
        <w:tc>
          <w:tcPr>
            <w:tcW w:w="4675" w:type="dxa"/>
          </w:tcPr>
          <w:p w14:paraId="5E5D2FC6" w14:textId="77777777" w:rsidR="000A605D" w:rsidRDefault="000A605D" w:rsidP="00196F9B">
            <w:r>
              <w:t>Muscle or body aches</w:t>
            </w:r>
          </w:p>
          <w:p w14:paraId="37FEA0B6" w14:textId="77777777" w:rsidR="000A605D" w:rsidRDefault="000A605D" w:rsidP="00196F9B"/>
        </w:tc>
        <w:tc>
          <w:tcPr>
            <w:tcW w:w="1530" w:type="dxa"/>
          </w:tcPr>
          <w:p w14:paraId="3E684188" w14:textId="77777777" w:rsidR="000A605D" w:rsidRDefault="000A605D" w:rsidP="00196F9B"/>
        </w:tc>
      </w:tr>
      <w:tr w:rsidR="000A605D" w14:paraId="50C093DB" w14:textId="77777777" w:rsidTr="00196F9B">
        <w:tc>
          <w:tcPr>
            <w:tcW w:w="4675" w:type="dxa"/>
          </w:tcPr>
          <w:p w14:paraId="597854F1" w14:textId="77777777" w:rsidR="000A605D" w:rsidRDefault="000A605D" w:rsidP="00196F9B">
            <w:r>
              <w:t>Headache</w:t>
            </w:r>
          </w:p>
          <w:p w14:paraId="785F77A4" w14:textId="77777777" w:rsidR="000A605D" w:rsidRDefault="000A605D" w:rsidP="00196F9B"/>
        </w:tc>
        <w:tc>
          <w:tcPr>
            <w:tcW w:w="1530" w:type="dxa"/>
          </w:tcPr>
          <w:p w14:paraId="017DC378" w14:textId="77777777" w:rsidR="000A605D" w:rsidRDefault="000A605D" w:rsidP="00196F9B"/>
        </w:tc>
      </w:tr>
      <w:tr w:rsidR="000A605D" w14:paraId="2A631690" w14:textId="77777777" w:rsidTr="00196F9B">
        <w:tc>
          <w:tcPr>
            <w:tcW w:w="4675" w:type="dxa"/>
          </w:tcPr>
          <w:p w14:paraId="06F51A6B" w14:textId="77777777" w:rsidR="000A605D" w:rsidRDefault="000A605D" w:rsidP="00196F9B">
            <w:r>
              <w:t>New loss of taste or smell</w:t>
            </w:r>
          </w:p>
          <w:p w14:paraId="0403425B" w14:textId="77777777" w:rsidR="000A605D" w:rsidRDefault="000A605D" w:rsidP="00196F9B"/>
        </w:tc>
        <w:tc>
          <w:tcPr>
            <w:tcW w:w="1530" w:type="dxa"/>
          </w:tcPr>
          <w:p w14:paraId="0C155B7A" w14:textId="77777777" w:rsidR="000A605D" w:rsidRDefault="000A605D" w:rsidP="00196F9B"/>
        </w:tc>
      </w:tr>
      <w:tr w:rsidR="000A605D" w14:paraId="04AC482E" w14:textId="77777777" w:rsidTr="00196F9B">
        <w:tc>
          <w:tcPr>
            <w:tcW w:w="4675" w:type="dxa"/>
          </w:tcPr>
          <w:p w14:paraId="3665517A" w14:textId="77777777" w:rsidR="000A605D" w:rsidRDefault="000A605D" w:rsidP="00196F9B">
            <w:r>
              <w:t>Sore throat</w:t>
            </w:r>
          </w:p>
          <w:p w14:paraId="67F393E1" w14:textId="77777777" w:rsidR="000A605D" w:rsidRDefault="000A605D" w:rsidP="00196F9B"/>
        </w:tc>
        <w:tc>
          <w:tcPr>
            <w:tcW w:w="1530" w:type="dxa"/>
          </w:tcPr>
          <w:p w14:paraId="067D016C" w14:textId="77777777" w:rsidR="000A605D" w:rsidRDefault="000A605D" w:rsidP="00196F9B"/>
        </w:tc>
      </w:tr>
      <w:tr w:rsidR="000A605D" w14:paraId="0D559D0F" w14:textId="77777777" w:rsidTr="00196F9B">
        <w:tc>
          <w:tcPr>
            <w:tcW w:w="4675" w:type="dxa"/>
          </w:tcPr>
          <w:p w14:paraId="6059CC2C" w14:textId="77777777" w:rsidR="000A605D" w:rsidRDefault="000A605D" w:rsidP="00196F9B">
            <w:r>
              <w:t>Congestion or runny nose</w:t>
            </w:r>
          </w:p>
          <w:p w14:paraId="6FFAAE6A" w14:textId="77777777" w:rsidR="000A605D" w:rsidRDefault="000A605D" w:rsidP="00196F9B"/>
        </w:tc>
        <w:tc>
          <w:tcPr>
            <w:tcW w:w="1530" w:type="dxa"/>
          </w:tcPr>
          <w:p w14:paraId="7F021110" w14:textId="77777777" w:rsidR="000A605D" w:rsidRDefault="000A605D" w:rsidP="00196F9B"/>
        </w:tc>
      </w:tr>
      <w:tr w:rsidR="000A605D" w14:paraId="2F54FCB0" w14:textId="77777777" w:rsidTr="00196F9B">
        <w:tc>
          <w:tcPr>
            <w:tcW w:w="4675" w:type="dxa"/>
          </w:tcPr>
          <w:p w14:paraId="287700DF" w14:textId="77777777" w:rsidR="000A605D" w:rsidRDefault="000A605D" w:rsidP="00196F9B">
            <w:r>
              <w:t>Nausea or vomiting</w:t>
            </w:r>
          </w:p>
          <w:p w14:paraId="78693C3B" w14:textId="77777777" w:rsidR="000A605D" w:rsidRDefault="000A605D" w:rsidP="00196F9B"/>
        </w:tc>
        <w:tc>
          <w:tcPr>
            <w:tcW w:w="1530" w:type="dxa"/>
          </w:tcPr>
          <w:p w14:paraId="78389FBD" w14:textId="77777777" w:rsidR="000A605D" w:rsidRDefault="000A605D" w:rsidP="00196F9B"/>
        </w:tc>
      </w:tr>
      <w:tr w:rsidR="000A605D" w14:paraId="372F76AE" w14:textId="77777777" w:rsidTr="00196F9B">
        <w:tc>
          <w:tcPr>
            <w:tcW w:w="4675" w:type="dxa"/>
          </w:tcPr>
          <w:p w14:paraId="6A6EBC7C" w14:textId="77777777" w:rsidR="000A605D" w:rsidRDefault="000A605D" w:rsidP="00196F9B">
            <w:r>
              <w:t>Diarrhea</w:t>
            </w:r>
          </w:p>
        </w:tc>
        <w:tc>
          <w:tcPr>
            <w:tcW w:w="1530" w:type="dxa"/>
          </w:tcPr>
          <w:p w14:paraId="3541C501" w14:textId="77777777" w:rsidR="000A605D" w:rsidRDefault="000A605D" w:rsidP="00196F9B"/>
        </w:tc>
      </w:tr>
    </w:tbl>
    <w:p w14:paraId="7BD2A9E1" w14:textId="77777777" w:rsidR="00BC3A03" w:rsidRDefault="00BC3A03" w:rsidP="00BC3A03">
      <w:r w:rsidRPr="004E4D4F">
        <w:t xml:space="preserve">*For the </w:t>
      </w:r>
      <w:hyperlink r:id="rId28" w:history="1">
        <w:r w:rsidRPr="004E4D4F">
          <w:rPr>
            <w:rStyle w:val="Hyperlink"/>
          </w:rPr>
          <w:t>updated list of symptoms</w:t>
        </w:r>
      </w:hyperlink>
      <w:r w:rsidRPr="004E4D4F">
        <w:t xml:space="preserve"> check </w:t>
      </w:r>
      <w:r>
        <w:t xml:space="preserve">CDC’s website </w:t>
      </w:r>
      <w:hyperlink r:id="rId29" w:history="1">
        <w:r w:rsidRPr="0017779D">
          <w:rPr>
            <w:rStyle w:val="Hyperlink"/>
          </w:rPr>
          <w:t>https://www.cdc.gov/coronavirus/2019-ncov/symptoms-testing/symptoms.html</w:t>
        </w:r>
      </w:hyperlink>
    </w:p>
    <w:p w14:paraId="32E8B758" w14:textId="54E2862D" w:rsidR="000A605D" w:rsidRDefault="000A605D" w:rsidP="000A605D"/>
    <w:p w14:paraId="2D63E140" w14:textId="07F4CB8B" w:rsidR="00F41BF7" w:rsidRDefault="00F41BF7" w:rsidP="00F41BF7">
      <w:r>
        <w:t>Workers can continue to work as long as they remain well without symptoms and if they take the following measures:</w:t>
      </w:r>
    </w:p>
    <w:p w14:paraId="6BC5130A" w14:textId="77777777" w:rsidR="00F41BF7" w:rsidRDefault="00F41BF7" w:rsidP="00F41BF7">
      <w:r>
        <w:t xml:space="preserve">• </w:t>
      </w:r>
      <w:r w:rsidRPr="00D90DD4">
        <w:rPr>
          <w:b/>
        </w:rPr>
        <w:t>Pre-screen</w:t>
      </w:r>
      <w:r>
        <w:t>: have temperature</w:t>
      </w:r>
      <w:r w:rsidRPr="005C3538">
        <w:t>s</w:t>
      </w:r>
      <w:r w:rsidRPr="00F41BF7">
        <w:t xml:space="preserve"> </w:t>
      </w:r>
      <w:r>
        <w:t>and symptom</w:t>
      </w:r>
      <w:r w:rsidRPr="005C3538">
        <w:t>s</w:t>
      </w:r>
      <w:r>
        <w:t xml:space="preserve"> check</w:t>
      </w:r>
      <w:r w:rsidRPr="005C3538">
        <w:t>ed</w:t>
      </w:r>
      <w:r>
        <w:t xml:space="preserve"> daily before starting work</w:t>
      </w:r>
    </w:p>
    <w:p w14:paraId="027848B8" w14:textId="7D4102E4" w:rsidR="00F41BF7" w:rsidRDefault="00F41BF7" w:rsidP="00F41BF7">
      <w:r>
        <w:t xml:space="preserve">• </w:t>
      </w:r>
      <w:r w:rsidRPr="00D90DD4">
        <w:rPr>
          <w:b/>
        </w:rPr>
        <w:t>Wear a cloth face covering</w:t>
      </w:r>
      <w:r>
        <w:t xml:space="preserve">: at all times </w:t>
      </w:r>
      <w:r w:rsidRPr="005C3538">
        <w:t>while</w:t>
      </w:r>
      <w:r>
        <w:t xml:space="preserve"> at work</w:t>
      </w:r>
    </w:p>
    <w:p w14:paraId="5B8A657A" w14:textId="65F929B3" w:rsidR="00F41BF7" w:rsidRDefault="00F41BF7" w:rsidP="00F41BF7">
      <w:r>
        <w:t xml:space="preserve">• </w:t>
      </w:r>
      <w:r w:rsidRPr="00D90DD4">
        <w:rPr>
          <w:b/>
        </w:rPr>
        <w:t>Social distance</w:t>
      </w:r>
      <w:r>
        <w:t>: as much as possible, remain 6 feet (2 meters) from coworkers</w:t>
      </w:r>
    </w:p>
    <w:p w14:paraId="6763E0B9" w14:textId="555B6160" w:rsidR="00F41BF7" w:rsidRDefault="00F41BF7" w:rsidP="00F41BF7">
      <w:r>
        <w:t xml:space="preserve">• </w:t>
      </w:r>
      <w:r w:rsidRPr="00D90DD4">
        <w:rPr>
          <w:b/>
        </w:rPr>
        <w:t>Disinfect and clean work spaces</w:t>
      </w:r>
      <w:r>
        <w:rPr>
          <w:b/>
        </w:rPr>
        <w:t>, vehicles, equipment</w:t>
      </w:r>
      <w:r>
        <w:t>, etc.</w:t>
      </w:r>
    </w:p>
    <w:p w14:paraId="7DB0FD28" w14:textId="77777777" w:rsidR="00F41BF7" w:rsidRDefault="00F41BF7" w:rsidP="00F41BF7">
      <w:r>
        <w:t xml:space="preserve">• </w:t>
      </w:r>
      <w:r w:rsidRPr="00D90DD4">
        <w:rPr>
          <w:b/>
        </w:rPr>
        <w:t>Don’t share</w:t>
      </w:r>
      <w:r>
        <w:t>: headsets, phones, tools, utensils, food, vehicles or drinks</w:t>
      </w:r>
    </w:p>
    <w:p w14:paraId="11423FE5" w14:textId="09ECF393" w:rsidR="00F41BF7" w:rsidRDefault="00F41BF7" w:rsidP="00F41BF7">
      <w:r>
        <w:lastRenderedPageBreak/>
        <w:t xml:space="preserve">For details: </w:t>
      </w:r>
      <w:hyperlink r:id="rId30" w:history="1">
        <w:r w:rsidRPr="006A785D">
          <w:rPr>
            <w:rStyle w:val="Hyperlink"/>
          </w:rPr>
          <w:t>https://www.cdc.gov/coronavirus/2019-ncov/community/critical-workers/implementing-safety-practices.html</w:t>
        </w:r>
      </w:hyperlink>
    </w:p>
    <w:p w14:paraId="24CE8569" w14:textId="77777777" w:rsidR="000A605D" w:rsidRDefault="000A605D" w:rsidP="000A605D">
      <w:r>
        <w:t xml:space="preserve">Workers with symptoms and </w:t>
      </w:r>
      <w:r w:rsidR="00714CFC">
        <w:t xml:space="preserve">who </w:t>
      </w:r>
      <w:r>
        <w:t>become sick must notify their supervisor, personnel office or management and go home immediately.</w:t>
      </w:r>
    </w:p>
    <w:p w14:paraId="21E0C9D7" w14:textId="77777777" w:rsidR="000A605D" w:rsidRDefault="000A605D" w:rsidP="000A605D">
      <w:r>
        <w:t>Management will instruct workers with any of the symptoms above not to come to work and avoid public places for 14 days.</w:t>
      </w:r>
    </w:p>
    <w:p w14:paraId="47ABF587" w14:textId="77777777" w:rsidR="000A605D" w:rsidRPr="00FB2C54" w:rsidRDefault="000A605D" w:rsidP="000A605D">
      <w:pPr>
        <w:rPr>
          <w:b/>
        </w:rPr>
      </w:pPr>
      <w:r w:rsidRPr="00FB2C54">
        <w:rPr>
          <w:b/>
        </w:rPr>
        <w:t>Workers with symptoms must stay home except to get medical care</w:t>
      </w:r>
    </w:p>
    <w:p w14:paraId="2AF70D44" w14:textId="78FC2B44" w:rsidR="000A605D" w:rsidRDefault="003B0C96" w:rsidP="000A605D">
      <w:r>
        <w:t>R</w:t>
      </w:r>
      <w:r w:rsidR="000A605D">
        <w:t xml:space="preserve">estrict activities outside </w:t>
      </w:r>
      <w:r>
        <w:t>the</w:t>
      </w:r>
      <w:r w:rsidR="000A605D">
        <w:t xml:space="preserve"> home, except for getting medical care. Do not go to work, school, or public areas. Avoid using public transportation, ride-sharing, or taxis. Follow these guidelines:</w:t>
      </w:r>
    </w:p>
    <w:p w14:paraId="62C4BFA5" w14:textId="77777777" w:rsidR="000A605D" w:rsidRDefault="000A605D" w:rsidP="000A605D">
      <w:pPr>
        <w:pStyle w:val="ListParagraph"/>
        <w:numPr>
          <w:ilvl w:val="0"/>
          <w:numId w:val="6"/>
        </w:numPr>
      </w:pPr>
      <w:r>
        <w:t>Isolate from other people and animals in their home.</w:t>
      </w:r>
    </w:p>
    <w:p w14:paraId="30F903E5" w14:textId="77777777" w:rsidR="000A605D" w:rsidRDefault="000A605D" w:rsidP="000A605D">
      <w:pPr>
        <w:pStyle w:val="ListParagraph"/>
        <w:numPr>
          <w:ilvl w:val="0"/>
          <w:numId w:val="6"/>
        </w:numPr>
      </w:pPr>
      <w:r>
        <w:t xml:space="preserve">Stay in a specific room and away from other people at home. </w:t>
      </w:r>
    </w:p>
    <w:p w14:paraId="5C1731B2" w14:textId="77777777" w:rsidR="000A605D" w:rsidRDefault="000A605D" w:rsidP="000A605D">
      <w:pPr>
        <w:pStyle w:val="ListParagraph"/>
        <w:numPr>
          <w:ilvl w:val="0"/>
          <w:numId w:val="6"/>
        </w:numPr>
      </w:pPr>
      <w:r>
        <w:t>Use a separate bathroom, if available.</w:t>
      </w:r>
    </w:p>
    <w:p w14:paraId="00DA5AC6" w14:textId="77777777" w:rsidR="000A605D" w:rsidRDefault="000A605D" w:rsidP="000A605D">
      <w:pPr>
        <w:pStyle w:val="ListParagraph"/>
        <w:numPr>
          <w:ilvl w:val="0"/>
          <w:numId w:val="6"/>
        </w:numPr>
      </w:pPr>
      <w:r>
        <w:t xml:space="preserve">Animals: restrict contact with pets and other animals while sick. When possible, have another member of your household care for your animals while you are sick; if you must care for your pet, wash your hands before and after you interact with pets and wear a face covering. See </w:t>
      </w:r>
      <w:hyperlink r:id="rId31" w:anchor="animals" w:history="1">
        <w:r w:rsidRPr="00022307">
          <w:rPr>
            <w:rStyle w:val="Hyperlink"/>
          </w:rPr>
          <w:t>COVID-19 and Animals</w:t>
        </w:r>
      </w:hyperlink>
      <w:r>
        <w:t xml:space="preserve"> for more information</w:t>
      </w:r>
      <w:r w:rsidR="00DC5480">
        <w:t>.</w:t>
      </w:r>
    </w:p>
    <w:p w14:paraId="53D920FD" w14:textId="5E3FA41E" w:rsidR="00DC5480" w:rsidRDefault="00DC5480" w:rsidP="00DC5480">
      <w:pPr>
        <w:ind w:left="360"/>
      </w:pPr>
      <w:r w:rsidRPr="00DC5480">
        <w:rPr>
          <w:color w:val="00B050"/>
        </w:rPr>
        <w:t>[</w:t>
      </w:r>
      <w:r w:rsidR="003B0C96">
        <w:rPr>
          <w:color w:val="00B050"/>
        </w:rPr>
        <w:t>Yo</w:t>
      </w:r>
      <w:r w:rsidR="00714CFC" w:rsidRPr="00DC5480">
        <w:rPr>
          <w:color w:val="00B050"/>
        </w:rPr>
        <w:t>ur</w:t>
      </w:r>
      <w:r w:rsidRPr="00DC5480">
        <w:rPr>
          <w:color w:val="00B050"/>
        </w:rPr>
        <w:t xml:space="preserve"> business name]</w:t>
      </w:r>
      <w:r>
        <w:t xml:space="preserve"> will download, print, </w:t>
      </w:r>
      <w:r w:rsidR="00C9455A">
        <w:t xml:space="preserve">and </w:t>
      </w:r>
      <w:r>
        <w:t xml:space="preserve">have available copies of DOH 2-page document with </w:t>
      </w:r>
      <w:hyperlink r:id="rId32" w:history="1">
        <w:r w:rsidRPr="00DC5480">
          <w:rPr>
            <w:rStyle w:val="Hyperlink"/>
          </w:rPr>
          <w:t>instructions for Patients with Confirmed or Suspected COVID-19</w:t>
        </w:r>
      </w:hyperlink>
      <w:r>
        <w:t xml:space="preserve">. </w:t>
      </w:r>
    </w:p>
    <w:p w14:paraId="504DC427" w14:textId="53EAAABD" w:rsidR="00687E3C" w:rsidRDefault="00557CF5">
      <w:r>
        <w:t>Notice of a new COVID-19 positive worker triggers m</w:t>
      </w:r>
      <w:r w:rsidR="000A605D">
        <w:t xml:space="preserve">anagement </w:t>
      </w:r>
      <w:r>
        <w:t xml:space="preserve">to activate </w:t>
      </w:r>
      <w:hyperlink w:anchor="_1._COVID-19_symptomatic" w:history="1">
        <w:r w:rsidRPr="00557CF5">
          <w:rPr>
            <w:rStyle w:val="Hyperlink"/>
          </w:rPr>
          <w:t>Step 1</w:t>
        </w:r>
      </w:hyperlink>
      <w:r>
        <w:t xml:space="preserve"> of this Response Plan.</w:t>
      </w:r>
      <w:r w:rsidR="00687E3C">
        <w:br w:type="page"/>
      </w:r>
    </w:p>
    <w:p w14:paraId="526AE45C" w14:textId="77777777" w:rsidR="00F1739A" w:rsidRDefault="00687E3C" w:rsidP="00687E3C">
      <w:pPr>
        <w:pStyle w:val="Heading1"/>
      </w:pPr>
      <w:r>
        <w:lastRenderedPageBreak/>
        <w:t xml:space="preserve">7.  </w:t>
      </w:r>
      <w:r w:rsidRPr="00687E3C">
        <w:rPr>
          <w:u w:val="single"/>
        </w:rPr>
        <w:t>Notify local health authorities.</w:t>
      </w:r>
      <w:r>
        <w:t xml:space="preserve"> Immediately inform the relevant county health department of any employees testing positive for COVID-19 or sent to quarantine for possible exposure to the virus. The report shall include the grower’s name, exact field location, and the names, addresses, and telephone numbers of impacted employees.</w:t>
      </w:r>
    </w:p>
    <w:p w14:paraId="69C76F3E" w14:textId="77777777" w:rsidR="00687E3C" w:rsidRDefault="00687E3C" w:rsidP="00687E3C"/>
    <w:p w14:paraId="230384DA" w14:textId="05A9500E" w:rsidR="00687E3C" w:rsidRDefault="00B81E54" w:rsidP="00687E3C">
      <w:r w:rsidRPr="00B81E54">
        <w:rPr>
          <w:color w:val="00B050"/>
        </w:rPr>
        <w:t>[</w:t>
      </w:r>
      <w:r w:rsidR="003B0C96">
        <w:rPr>
          <w:color w:val="00B050"/>
        </w:rPr>
        <w:t>Yo</w:t>
      </w:r>
      <w:r w:rsidRPr="00B81E54">
        <w:rPr>
          <w:color w:val="00B050"/>
        </w:rPr>
        <w:t>ur business name]</w:t>
      </w:r>
      <w:r>
        <w:t xml:space="preserve"> office of personnel, management or supervisor will download and complete </w:t>
      </w:r>
      <w:hyperlink r:id="rId33" w:history="1">
        <w:r w:rsidRPr="00B81E54">
          <w:rPr>
            <w:rStyle w:val="Hyperlink"/>
          </w:rPr>
          <w:t>DOH COVID-19 Report Form</w:t>
        </w:r>
      </w:hyperlink>
      <w:r>
        <w:t xml:space="preserve"> </w:t>
      </w:r>
      <w:r w:rsidR="008A4C87">
        <w:t>on the day that we identified a worker affected with COVID-19</w:t>
      </w:r>
      <w:r>
        <w:t>.</w:t>
      </w:r>
    </w:p>
    <w:p w14:paraId="590C652D" w14:textId="77777777" w:rsidR="00B81E54" w:rsidRDefault="00B81E54" w:rsidP="00687E3C">
      <w:r>
        <w:t xml:space="preserve">Once the DOH COVID-19 Report Form is completed, we will </w:t>
      </w:r>
      <w:r w:rsidR="005B549B">
        <w:t xml:space="preserve">find the closest local </w:t>
      </w:r>
      <w:hyperlink r:id="rId34" w:history="1">
        <w:r w:rsidR="005B549B" w:rsidRPr="005B549B">
          <w:rPr>
            <w:rStyle w:val="Hyperlink"/>
          </w:rPr>
          <w:t>Health Department and District</w:t>
        </w:r>
      </w:hyperlink>
      <w:r w:rsidR="005B549B">
        <w:t xml:space="preserve"> </w:t>
      </w:r>
      <w:hyperlink r:id="rId35" w:history="1">
        <w:r w:rsidR="005B549B" w:rsidRPr="006A785D">
          <w:rPr>
            <w:rStyle w:val="Hyperlink"/>
          </w:rPr>
          <w:t>https://www.doh.wa.gov/AboutUs/PublicHealthSystem/LocalHealthJurisdictions</w:t>
        </w:r>
      </w:hyperlink>
      <w:r w:rsidR="005B549B">
        <w:t xml:space="preserve">  and ask for instructions to </w:t>
      </w:r>
      <w:r>
        <w:t xml:space="preserve">submit </w:t>
      </w:r>
      <w:r w:rsidR="005B549B">
        <w:t>the form.</w:t>
      </w:r>
    </w:p>
    <w:p w14:paraId="50179465" w14:textId="77777777" w:rsidR="003B0C96" w:rsidRDefault="003B0C96" w:rsidP="00555D12">
      <w:pPr>
        <w:pStyle w:val="Heading1"/>
        <w:shd w:val="clear" w:color="auto" w:fill="FFFFFF"/>
        <w:spacing w:before="0" w:line="450" w:lineRule="atLeast"/>
        <w:textAlignment w:val="baseline"/>
        <w:rPr>
          <w:sz w:val="28"/>
        </w:rPr>
      </w:pPr>
    </w:p>
    <w:p w14:paraId="4B926236" w14:textId="519B5BA4" w:rsidR="00555D12" w:rsidRPr="003B0C96" w:rsidRDefault="00AD72EA" w:rsidP="00555D12">
      <w:pPr>
        <w:pStyle w:val="Heading1"/>
        <w:shd w:val="clear" w:color="auto" w:fill="FFFFFF"/>
        <w:spacing w:before="0" w:line="450" w:lineRule="atLeast"/>
        <w:textAlignment w:val="baseline"/>
        <w:rPr>
          <w:rFonts w:ascii="Arial" w:hAnsi="Arial" w:cs="Arial"/>
          <w:color w:val="718D39"/>
          <w:sz w:val="36"/>
          <w:szCs w:val="39"/>
        </w:rPr>
      </w:pPr>
      <w:hyperlink r:id="rId36" w:history="1">
        <w:r w:rsidR="00555D12" w:rsidRPr="003B0C96">
          <w:rPr>
            <w:rStyle w:val="Hyperlink"/>
            <w:rFonts w:ascii="Arial" w:hAnsi="Arial" w:cs="Arial"/>
            <w:sz w:val="36"/>
            <w:szCs w:val="39"/>
            <w:bdr w:val="none" w:sz="0" w:space="0" w:color="auto" w:frame="1"/>
          </w:rPr>
          <w:t>Washington State Local Health Departments and Districts</w:t>
        </w:r>
      </w:hyperlink>
    </w:p>
    <w:p w14:paraId="49CE9CEA" w14:textId="675E67AA" w:rsidR="00555D12" w:rsidRDefault="000554C3" w:rsidP="00555D12">
      <w:pPr>
        <w:shd w:val="clear" w:color="auto" w:fill="FFFFFF"/>
        <w:jc w:val="center"/>
        <w:textAlignment w:val="baseline"/>
        <w:rPr>
          <w:rFonts w:cs="Arial"/>
          <w:color w:val="000000"/>
          <w:szCs w:val="24"/>
        </w:rPr>
      </w:pPr>
      <w:r>
        <w:rPr>
          <w:noProof/>
        </w:rPr>
        <w:drawing>
          <wp:inline distT="0" distB="0" distL="0" distR="0" wp14:anchorId="2BBBE3D6" wp14:editId="183F4056">
            <wp:extent cx="5943600" cy="3789045"/>
            <wp:effectExtent l="0" t="0" r="0" b="1905"/>
            <wp:docPr id="1" name="Picture 1" descr="Washington State Local Health Departments and Distri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943600" cy="3789045"/>
                    </a:xfrm>
                    <a:prstGeom prst="rect">
                      <a:avLst/>
                    </a:prstGeom>
                  </pic:spPr>
                </pic:pic>
              </a:graphicData>
            </a:graphic>
          </wp:inline>
        </w:drawing>
      </w:r>
    </w:p>
    <w:p w14:paraId="16669B0C" w14:textId="77777777" w:rsidR="00B81E54" w:rsidRPr="00687E3C" w:rsidRDefault="00B81E54" w:rsidP="00687E3C"/>
    <w:sectPr w:rsidR="00B81E54" w:rsidRPr="00687E3C" w:rsidSect="00934E7E">
      <w:headerReference w:type="default" r:id="rId38"/>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A1D2E" w14:textId="77777777" w:rsidR="00825568" w:rsidRDefault="00825568" w:rsidP="00B3288D">
      <w:pPr>
        <w:spacing w:after="0" w:line="240" w:lineRule="auto"/>
      </w:pPr>
      <w:r>
        <w:separator/>
      </w:r>
    </w:p>
  </w:endnote>
  <w:endnote w:type="continuationSeparator" w:id="0">
    <w:p w14:paraId="3A04FF3F" w14:textId="77777777" w:rsidR="00825568" w:rsidRDefault="00825568" w:rsidP="00B32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738B6" w14:textId="6651E25C" w:rsidR="00934E7E" w:rsidRDefault="00934E7E">
    <w:pPr>
      <w:pStyle w:val="Footer"/>
    </w:pPr>
    <w:r>
      <w:t>Last revised: 10/12/2020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82C77" w14:textId="77777777" w:rsidR="00825568" w:rsidRDefault="00825568" w:rsidP="00B3288D">
      <w:pPr>
        <w:spacing w:after="0" w:line="240" w:lineRule="auto"/>
      </w:pPr>
      <w:r>
        <w:separator/>
      </w:r>
    </w:p>
  </w:footnote>
  <w:footnote w:type="continuationSeparator" w:id="0">
    <w:p w14:paraId="3435B9EB" w14:textId="77777777" w:rsidR="00825568" w:rsidRDefault="00825568" w:rsidP="00B32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56660589"/>
      <w:docPartObj>
        <w:docPartGallery w:val="Page Numbers (Top of Page)"/>
        <w:docPartUnique/>
      </w:docPartObj>
    </w:sdtPr>
    <w:sdtEndPr>
      <w:rPr>
        <w:b/>
        <w:bCs/>
        <w:noProof/>
        <w:color w:val="auto"/>
        <w:spacing w:val="0"/>
      </w:rPr>
    </w:sdtEndPr>
    <w:sdtContent>
      <w:p w14:paraId="43E02A8F" w14:textId="458C3492" w:rsidR="009A22B0" w:rsidRDefault="00A274DA">
        <w:pPr>
          <w:pStyle w:val="Header"/>
          <w:pBdr>
            <w:bottom w:val="single" w:sz="4" w:space="1" w:color="D9D9D9" w:themeColor="background1" w:themeShade="D9"/>
          </w:pBdr>
          <w:jc w:val="right"/>
          <w:rPr>
            <w:b/>
            <w:bCs/>
          </w:rPr>
        </w:pPr>
        <w:r>
          <w:rPr>
            <w:color w:val="7F7F7F" w:themeColor="background1" w:themeShade="7F"/>
            <w:spacing w:val="60"/>
          </w:rPr>
          <w:t xml:space="preserve"> COVID-19 Response Plan in Agriculture          </w:t>
        </w:r>
        <w:r w:rsidR="009A22B0">
          <w:rPr>
            <w:color w:val="7F7F7F" w:themeColor="background1" w:themeShade="7F"/>
            <w:spacing w:val="60"/>
          </w:rPr>
          <w:t>Page</w:t>
        </w:r>
        <w:r w:rsidR="009A22B0">
          <w:t xml:space="preserve"> | </w:t>
        </w:r>
        <w:r w:rsidR="009A22B0">
          <w:fldChar w:fldCharType="begin"/>
        </w:r>
        <w:r w:rsidR="009A22B0">
          <w:instrText xml:space="preserve"> PAGE   \* MERGEFORMAT </w:instrText>
        </w:r>
        <w:r w:rsidR="009A22B0">
          <w:fldChar w:fldCharType="separate"/>
        </w:r>
        <w:r w:rsidR="00AD72EA" w:rsidRPr="00AD72EA">
          <w:rPr>
            <w:b/>
            <w:bCs/>
            <w:noProof/>
          </w:rPr>
          <w:t>2</w:t>
        </w:r>
        <w:r w:rsidR="009A22B0">
          <w:rPr>
            <w:b/>
            <w:bCs/>
            <w:noProof/>
          </w:rPr>
          <w:fldChar w:fldCharType="end"/>
        </w:r>
      </w:p>
    </w:sdtContent>
  </w:sdt>
  <w:p w14:paraId="3B13A5CF" w14:textId="1EC23A53" w:rsidR="00196F9B" w:rsidRDefault="00196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9475C"/>
    <w:multiLevelType w:val="hybridMultilevel"/>
    <w:tmpl w:val="2B2CBF22"/>
    <w:lvl w:ilvl="0" w:tplc="8A58F7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6309A7"/>
    <w:multiLevelType w:val="hybridMultilevel"/>
    <w:tmpl w:val="F8DCC15E"/>
    <w:lvl w:ilvl="0" w:tplc="83D4CA78">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44118"/>
    <w:multiLevelType w:val="hybridMultilevel"/>
    <w:tmpl w:val="E7BA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B5660"/>
    <w:multiLevelType w:val="hybridMultilevel"/>
    <w:tmpl w:val="A6C8B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3C77CA"/>
    <w:multiLevelType w:val="hybridMultilevel"/>
    <w:tmpl w:val="A6C8B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C420BB"/>
    <w:multiLevelType w:val="hybridMultilevel"/>
    <w:tmpl w:val="97761E4A"/>
    <w:lvl w:ilvl="0" w:tplc="3EB86E32">
      <w:start w:val="1"/>
      <w:numFmt w:val="bullet"/>
      <w:lvlText w:val=""/>
      <w:lvlJc w:val="left"/>
      <w:pPr>
        <w:tabs>
          <w:tab w:val="num" w:pos="720"/>
        </w:tabs>
        <w:ind w:left="720" w:hanging="360"/>
      </w:pPr>
      <w:rPr>
        <w:rFonts w:ascii="Wingdings" w:hAnsi="Wingdings" w:hint="default"/>
      </w:rPr>
    </w:lvl>
    <w:lvl w:ilvl="1" w:tplc="FDDED6E2" w:tentative="1">
      <w:start w:val="1"/>
      <w:numFmt w:val="bullet"/>
      <w:lvlText w:val=""/>
      <w:lvlJc w:val="left"/>
      <w:pPr>
        <w:tabs>
          <w:tab w:val="num" w:pos="1440"/>
        </w:tabs>
        <w:ind w:left="1440" w:hanging="360"/>
      </w:pPr>
      <w:rPr>
        <w:rFonts w:ascii="Wingdings" w:hAnsi="Wingdings" w:hint="default"/>
      </w:rPr>
    </w:lvl>
    <w:lvl w:ilvl="2" w:tplc="46F6A756" w:tentative="1">
      <w:start w:val="1"/>
      <w:numFmt w:val="bullet"/>
      <w:lvlText w:val=""/>
      <w:lvlJc w:val="left"/>
      <w:pPr>
        <w:tabs>
          <w:tab w:val="num" w:pos="2160"/>
        </w:tabs>
        <w:ind w:left="2160" w:hanging="360"/>
      </w:pPr>
      <w:rPr>
        <w:rFonts w:ascii="Wingdings" w:hAnsi="Wingdings" w:hint="default"/>
      </w:rPr>
    </w:lvl>
    <w:lvl w:ilvl="3" w:tplc="FEBC3A28" w:tentative="1">
      <w:start w:val="1"/>
      <w:numFmt w:val="bullet"/>
      <w:lvlText w:val=""/>
      <w:lvlJc w:val="left"/>
      <w:pPr>
        <w:tabs>
          <w:tab w:val="num" w:pos="2880"/>
        </w:tabs>
        <w:ind w:left="2880" w:hanging="360"/>
      </w:pPr>
      <w:rPr>
        <w:rFonts w:ascii="Wingdings" w:hAnsi="Wingdings" w:hint="default"/>
      </w:rPr>
    </w:lvl>
    <w:lvl w:ilvl="4" w:tplc="6302DFDE" w:tentative="1">
      <w:start w:val="1"/>
      <w:numFmt w:val="bullet"/>
      <w:lvlText w:val=""/>
      <w:lvlJc w:val="left"/>
      <w:pPr>
        <w:tabs>
          <w:tab w:val="num" w:pos="3600"/>
        </w:tabs>
        <w:ind w:left="3600" w:hanging="360"/>
      </w:pPr>
      <w:rPr>
        <w:rFonts w:ascii="Wingdings" w:hAnsi="Wingdings" w:hint="default"/>
      </w:rPr>
    </w:lvl>
    <w:lvl w:ilvl="5" w:tplc="DDD27246" w:tentative="1">
      <w:start w:val="1"/>
      <w:numFmt w:val="bullet"/>
      <w:lvlText w:val=""/>
      <w:lvlJc w:val="left"/>
      <w:pPr>
        <w:tabs>
          <w:tab w:val="num" w:pos="4320"/>
        </w:tabs>
        <w:ind w:left="4320" w:hanging="360"/>
      </w:pPr>
      <w:rPr>
        <w:rFonts w:ascii="Wingdings" w:hAnsi="Wingdings" w:hint="default"/>
      </w:rPr>
    </w:lvl>
    <w:lvl w:ilvl="6" w:tplc="59B4D746" w:tentative="1">
      <w:start w:val="1"/>
      <w:numFmt w:val="bullet"/>
      <w:lvlText w:val=""/>
      <w:lvlJc w:val="left"/>
      <w:pPr>
        <w:tabs>
          <w:tab w:val="num" w:pos="5040"/>
        </w:tabs>
        <w:ind w:left="5040" w:hanging="360"/>
      </w:pPr>
      <w:rPr>
        <w:rFonts w:ascii="Wingdings" w:hAnsi="Wingdings" w:hint="default"/>
      </w:rPr>
    </w:lvl>
    <w:lvl w:ilvl="7" w:tplc="4BEE8108" w:tentative="1">
      <w:start w:val="1"/>
      <w:numFmt w:val="bullet"/>
      <w:lvlText w:val=""/>
      <w:lvlJc w:val="left"/>
      <w:pPr>
        <w:tabs>
          <w:tab w:val="num" w:pos="5760"/>
        </w:tabs>
        <w:ind w:left="5760" w:hanging="360"/>
      </w:pPr>
      <w:rPr>
        <w:rFonts w:ascii="Wingdings" w:hAnsi="Wingdings" w:hint="default"/>
      </w:rPr>
    </w:lvl>
    <w:lvl w:ilvl="8" w:tplc="7D3831B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6B1619"/>
    <w:multiLevelType w:val="hybridMultilevel"/>
    <w:tmpl w:val="7D6AEC08"/>
    <w:lvl w:ilvl="0" w:tplc="B0B4A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A21D9D"/>
    <w:multiLevelType w:val="hybridMultilevel"/>
    <w:tmpl w:val="A6C8B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110C8C"/>
    <w:multiLevelType w:val="hybridMultilevel"/>
    <w:tmpl w:val="E362CE8E"/>
    <w:lvl w:ilvl="0" w:tplc="2A08C9BC">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D3015"/>
    <w:multiLevelType w:val="hybridMultilevel"/>
    <w:tmpl w:val="D80A8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7"/>
  </w:num>
  <w:num w:numId="5">
    <w:abstractNumId w:val="2"/>
  </w:num>
  <w:num w:numId="6">
    <w:abstractNumId w:val="8"/>
  </w:num>
  <w:num w:numId="7">
    <w:abstractNumId w:val="1"/>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14"/>
    <w:rsid w:val="0000632C"/>
    <w:rsid w:val="000069A2"/>
    <w:rsid w:val="00022307"/>
    <w:rsid w:val="00043375"/>
    <w:rsid w:val="0004573F"/>
    <w:rsid w:val="00050FB8"/>
    <w:rsid w:val="000530E1"/>
    <w:rsid w:val="000554C3"/>
    <w:rsid w:val="000673A9"/>
    <w:rsid w:val="00072589"/>
    <w:rsid w:val="00074326"/>
    <w:rsid w:val="000A0B10"/>
    <w:rsid w:val="000A2DF6"/>
    <w:rsid w:val="000A605D"/>
    <w:rsid w:val="000A6A33"/>
    <w:rsid w:val="000B22CF"/>
    <w:rsid w:val="000E077A"/>
    <w:rsid w:val="000E6E84"/>
    <w:rsid w:val="000F361B"/>
    <w:rsid w:val="00101622"/>
    <w:rsid w:val="0010778E"/>
    <w:rsid w:val="00107E2F"/>
    <w:rsid w:val="00172724"/>
    <w:rsid w:val="00196F9B"/>
    <w:rsid w:val="001E171A"/>
    <w:rsid w:val="00205625"/>
    <w:rsid w:val="002207D5"/>
    <w:rsid w:val="00224341"/>
    <w:rsid w:val="00227B03"/>
    <w:rsid w:val="00240E1B"/>
    <w:rsid w:val="002432F0"/>
    <w:rsid w:val="00250487"/>
    <w:rsid w:val="00256360"/>
    <w:rsid w:val="002800AF"/>
    <w:rsid w:val="002807C7"/>
    <w:rsid w:val="00291CEF"/>
    <w:rsid w:val="002B26BC"/>
    <w:rsid w:val="002C47FD"/>
    <w:rsid w:val="002D36F4"/>
    <w:rsid w:val="002E2D82"/>
    <w:rsid w:val="002E3DE3"/>
    <w:rsid w:val="002F0D5C"/>
    <w:rsid w:val="0031728A"/>
    <w:rsid w:val="00337549"/>
    <w:rsid w:val="00362241"/>
    <w:rsid w:val="003624BD"/>
    <w:rsid w:val="003652CA"/>
    <w:rsid w:val="003772D6"/>
    <w:rsid w:val="00382B75"/>
    <w:rsid w:val="00385A44"/>
    <w:rsid w:val="00387C38"/>
    <w:rsid w:val="003924FF"/>
    <w:rsid w:val="003B0302"/>
    <w:rsid w:val="003B0C96"/>
    <w:rsid w:val="003B4A17"/>
    <w:rsid w:val="003B6785"/>
    <w:rsid w:val="003C790B"/>
    <w:rsid w:val="003E46E9"/>
    <w:rsid w:val="00400A04"/>
    <w:rsid w:val="0042635F"/>
    <w:rsid w:val="00445971"/>
    <w:rsid w:val="0045255C"/>
    <w:rsid w:val="00453D3B"/>
    <w:rsid w:val="0045500C"/>
    <w:rsid w:val="00473F79"/>
    <w:rsid w:val="00476930"/>
    <w:rsid w:val="00481799"/>
    <w:rsid w:val="0048181E"/>
    <w:rsid w:val="004858FC"/>
    <w:rsid w:val="00494DEB"/>
    <w:rsid w:val="004A367C"/>
    <w:rsid w:val="004E4D4F"/>
    <w:rsid w:val="004E66A7"/>
    <w:rsid w:val="004E6D46"/>
    <w:rsid w:val="004E6FAC"/>
    <w:rsid w:val="004F262A"/>
    <w:rsid w:val="005001DD"/>
    <w:rsid w:val="00524997"/>
    <w:rsid w:val="005558AA"/>
    <w:rsid w:val="00555D12"/>
    <w:rsid w:val="005574EA"/>
    <w:rsid w:val="00557CF5"/>
    <w:rsid w:val="0056008A"/>
    <w:rsid w:val="005651BF"/>
    <w:rsid w:val="005731B9"/>
    <w:rsid w:val="00587D73"/>
    <w:rsid w:val="00590F3E"/>
    <w:rsid w:val="005A7AC0"/>
    <w:rsid w:val="005B2455"/>
    <w:rsid w:val="005B549B"/>
    <w:rsid w:val="005C3538"/>
    <w:rsid w:val="005E1A50"/>
    <w:rsid w:val="005F3DB0"/>
    <w:rsid w:val="005F5D48"/>
    <w:rsid w:val="00607541"/>
    <w:rsid w:val="0061178F"/>
    <w:rsid w:val="00611F26"/>
    <w:rsid w:val="006164B9"/>
    <w:rsid w:val="006271CC"/>
    <w:rsid w:val="00656F75"/>
    <w:rsid w:val="00687E3C"/>
    <w:rsid w:val="0069144A"/>
    <w:rsid w:val="00691FE9"/>
    <w:rsid w:val="00692D33"/>
    <w:rsid w:val="006C6B5F"/>
    <w:rsid w:val="006C77F9"/>
    <w:rsid w:val="00713148"/>
    <w:rsid w:val="00714CFC"/>
    <w:rsid w:val="00724423"/>
    <w:rsid w:val="00746CF0"/>
    <w:rsid w:val="00746ECF"/>
    <w:rsid w:val="00747BBC"/>
    <w:rsid w:val="00765762"/>
    <w:rsid w:val="0077008E"/>
    <w:rsid w:val="00785DDD"/>
    <w:rsid w:val="0079230C"/>
    <w:rsid w:val="007A4ED9"/>
    <w:rsid w:val="007C37FF"/>
    <w:rsid w:val="00803C2C"/>
    <w:rsid w:val="008053CC"/>
    <w:rsid w:val="008211B8"/>
    <w:rsid w:val="00825568"/>
    <w:rsid w:val="008523D4"/>
    <w:rsid w:val="008538D7"/>
    <w:rsid w:val="008720E9"/>
    <w:rsid w:val="00872474"/>
    <w:rsid w:val="00874DEF"/>
    <w:rsid w:val="00894C84"/>
    <w:rsid w:val="008A4C87"/>
    <w:rsid w:val="008B44E1"/>
    <w:rsid w:val="008B58DC"/>
    <w:rsid w:val="008C435F"/>
    <w:rsid w:val="008C5DEC"/>
    <w:rsid w:val="008D033D"/>
    <w:rsid w:val="008D0AE9"/>
    <w:rsid w:val="008D33BD"/>
    <w:rsid w:val="008E0DD3"/>
    <w:rsid w:val="009023DF"/>
    <w:rsid w:val="009126B1"/>
    <w:rsid w:val="00912FF5"/>
    <w:rsid w:val="00916408"/>
    <w:rsid w:val="00917B19"/>
    <w:rsid w:val="009256BB"/>
    <w:rsid w:val="0092621A"/>
    <w:rsid w:val="00930160"/>
    <w:rsid w:val="00934E7E"/>
    <w:rsid w:val="00936CBA"/>
    <w:rsid w:val="009436F0"/>
    <w:rsid w:val="00945B9B"/>
    <w:rsid w:val="00981FE4"/>
    <w:rsid w:val="009A1DE5"/>
    <w:rsid w:val="009A22B0"/>
    <w:rsid w:val="009A4825"/>
    <w:rsid w:val="009A574F"/>
    <w:rsid w:val="009C096C"/>
    <w:rsid w:val="009D1F73"/>
    <w:rsid w:val="00A0135E"/>
    <w:rsid w:val="00A26BE6"/>
    <w:rsid w:val="00A274DA"/>
    <w:rsid w:val="00A3737F"/>
    <w:rsid w:val="00A41B02"/>
    <w:rsid w:val="00A61885"/>
    <w:rsid w:val="00A87AED"/>
    <w:rsid w:val="00A91CAA"/>
    <w:rsid w:val="00AA61A5"/>
    <w:rsid w:val="00AB1BD5"/>
    <w:rsid w:val="00AC2B49"/>
    <w:rsid w:val="00AD502B"/>
    <w:rsid w:val="00AD72EA"/>
    <w:rsid w:val="00AE0A7C"/>
    <w:rsid w:val="00AF2743"/>
    <w:rsid w:val="00B3288D"/>
    <w:rsid w:val="00B81E54"/>
    <w:rsid w:val="00B8649F"/>
    <w:rsid w:val="00BA5DA7"/>
    <w:rsid w:val="00BB7471"/>
    <w:rsid w:val="00BC30AB"/>
    <w:rsid w:val="00BC3A03"/>
    <w:rsid w:val="00BC4988"/>
    <w:rsid w:val="00BC4E89"/>
    <w:rsid w:val="00BC6904"/>
    <w:rsid w:val="00BD43E4"/>
    <w:rsid w:val="00BE2D95"/>
    <w:rsid w:val="00BF1B0C"/>
    <w:rsid w:val="00BF1E8E"/>
    <w:rsid w:val="00C21BF4"/>
    <w:rsid w:val="00C2453D"/>
    <w:rsid w:val="00C35E5E"/>
    <w:rsid w:val="00C41035"/>
    <w:rsid w:val="00C46719"/>
    <w:rsid w:val="00C51086"/>
    <w:rsid w:val="00C51C21"/>
    <w:rsid w:val="00C55159"/>
    <w:rsid w:val="00C5675B"/>
    <w:rsid w:val="00C72797"/>
    <w:rsid w:val="00C818CE"/>
    <w:rsid w:val="00C840C9"/>
    <w:rsid w:val="00C911B9"/>
    <w:rsid w:val="00C94279"/>
    <w:rsid w:val="00C9455A"/>
    <w:rsid w:val="00CB59AB"/>
    <w:rsid w:val="00CE1AE7"/>
    <w:rsid w:val="00CE7C79"/>
    <w:rsid w:val="00D00F23"/>
    <w:rsid w:val="00D030DB"/>
    <w:rsid w:val="00D46558"/>
    <w:rsid w:val="00D54B07"/>
    <w:rsid w:val="00D805FA"/>
    <w:rsid w:val="00D90DD4"/>
    <w:rsid w:val="00DC5480"/>
    <w:rsid w:val="00DC5FFE"/>
    <w:rsid w:val="00DF1E54"/>
    <w:rsid w:val="00DF5E4A"/>
    <w:rsid w:val="00E06919"/>
    <w:rsid w:val="00E13370"/>
    <w:rsid w:val="00E21CDB"/>
    <w:rsid w:val="00E2694F"/>
    <w:rsid w:val="00E43A83"/>
    <w:rsid w:val="00E44304"/>
    <w:rsid w:val="00E4437C"/>
    <w:rsid w:val="00E46A14"/>
    <w:rsid w:val="00E52350"/>
    <w:rsid w:val="00E627C3"/>
    <w:rsid w:val="00E72F88"/>
    <w:rsid w:val="00E84EDF"/>
    <w:rsid w:val="00E95AA5"/>
    <w:rsid w:val="00EB1606"/>
    <w:rsid w:val="00EC7724"/>
    <w:rsid w:val="00ED62B8"/>
    <w:rsid w:val="00EF553B"/>
    <w:rsid w:val="00EF5B6D"/>
    <w:rsid w:val="00EF7A4B"/>
    <w:rsid w:val="00F02ABF"/>
    <w:rsid w:val="00F03241"/>
    <w:rsid w:val="00F0558C"/>
    <w:rsid w:val="00F06328"/>
    <w:rsid w:val="00F1086A"/>
    <w:rsid w:val="00F1739A"/>
    <w:rsid w:val="00F179D1"/>
    <w:rsid w:val="00F20D8F"/>
    <w:rsid w:val="00F24BF8"/>
    <w:rsid w:val="00F27992"/>
    <w:rsid w:val="00F3470A"/>
    <w:rsid w:val="00F41BF7"/>
    <w:rsid w:val="00F523DE"/>
    <w:rsid w:val="00F54E27"/>
    <w:rsid w:val="00F60110"/>
    <w:rsid w:val="00F60CB4"/>
    <w:rsid w:val="00F62185"/>
    <w:rsid w:val="00F758A3"/>
    <w:rsid w:val="00F8066E"/>
    <w:rsid w:val="00F82BBE"/>
    <w:rsid w:val="00F9172E"/>
    <w:rsid w:val="00F96BC1"/>
    <w:rsid w:val="00FA2E55"/>
    <w:rsid w:val="00FB2C54"/>
    <w:rsid w:val="00FF4552"/>
    <w:rsid w:val="00FF4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8D2070"/>
  <w15:chartTrackingRefBased/>
  <w15:docId w15:val="{5D38DA3A-766A-4425-8771-E19DEE98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F75"/>
    <w:rPr>
      <w:rFonts w:ascii="Arial" w:hAnsi="Arial"/>
      <w:sz w:val="24"/>
    </w:rPr>
  </w:style>
  <w:style w:type="paragraph" w:styleId="Heading1">
    <w:name w:val="heading 1"/>
    <w:basedOn w:val="Normal"/>
    <w:next w:val="Normal"/>
    <w:link w:val="Heading1Char"/>
    <w:uiPriority w:val="9"/>
    <w:qFormat/>
    <w:rsid w:val="001016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1D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57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574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0162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B4A17"/>
    <w:rPr>
      <w:color w:val="0563C1" w:themeColor="hyperlink"/>
      <w:u w:val="single"/>
    </w:rPr>
  </w:style>
  <w:style w:type="character" w:customStyle="1" w:styleId="Heading2Char">
    <w:name w:val="Heading 2 Char"/>
    <w:basedOn w:val="DefaultParagraphFont"/>
    <w:link w:val="Heading2"/>
    <w:uiPriority w:val="9"/>
    <w:rsid w:val="009A1DE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56F75"/>
    <w:pPr>
      <w:ind w:left="720"/>
      <w:contextualSpacing/>
    </w:pPr>
  </w:style>
  <w:style w:type="paragraph" w:styleId="Header">
    <w:name w:val="header"/>
    <w:basedOn w:val="Normal"/>
    <w:link w:val="HeaderChar"/>
    <w:uiPriority w:val="99"/>
    <w:unhideWhenUsed/>
    <w:rsid w:val="00B32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88D"/>
    <w:rPr>
      <w:rFonts w:ascii="Arial" w:hAnsi="Arial"/>
      <w:sz w:val="24"/>
    </w:rPr>
  </w:style>
  <w:style w:type="paragraph" w:styleId="Footer">
    <w:name w:val="footer"/>
    <w:basedOn w:val="Normal"/>
    <w:link w:val="FooterChar"/>
    <w:uiPriority w:val="99"/>
    <w:unhideWhenUsed/>
    <w:rsid w:val="00B32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88D"/>
    <w:rPr>
      <w:rFonts w:ascii="Arial" w:hAnsi="Arial"/>
      <w:sz w:val="24"/>
    </w:rPr>
  </w:style>
  <w:style w:type="table" w:styleId="TableGrid">
    <w:name w:val="Table Grid"/>
    <w:basedOn w:val="TableNormal"/>
    <w:uiPriority w:val="39"/>
    <w:rsid w:val="00C3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C35E5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Default">
    <w:name w:val="Default"/>
    <w:rsid w:val="00FB2C54"/>
    <w:pPr>
      <w:autoSpaceDE w:val="0"/>
      <w:autoSpaceDN w:val="0"/>
      <w:adjustRightInd w:val="0"/>
      <w:spacing w:after="0" w:line="240" w:lineRule="auto"/>
    </w:pPr>
    <w:rPr>
      <w:rFonts w:ascii="Calibri" w:hAnsi="Calibri" w:cs="Calibri"/>
      <w:color w:val="000000"/>
      <w:sz w:val="24"/>
      <w:szCs w:val="24"/>
    </w:rPr>
  </w:style>
  <w:style w:type="character" w:customStyle="1" w:styleId="title-h1">
    <w:name w:val="title-h1"/>
    <w:basedOn w:val="DefaultParagraphFont"/>
    <w:rsid w:val="00555D12"/>
  </w:style>
  <w:style w:type="character" w:styleId="FollowedHyperlink">
    <w:name w:val="FollowedHyperlink"/>
    <w:basedOn w:val="DefaultParagraphFont"/>
    <w:uiPriority w:val="99"/>
    <w:semiHidden/>
    <w:unhideWhenUsed/>
    <w:rsid w:val="009C096C"/>
    <w:rPr>
      <w:color w:val="954F72" w:themeColor="followedHyperlink"/>
      <w:u w:val="single"/>
    </w:rPr>
  </w:style>
  <w:style w:type="character" w:styleId="CommentReference">
    <w:name w:val="annotation reference"/>
    <w:basedOn w:val="DefaultParagraphFont"/>
    <w:uiPriority w:val="99"/>
    <w:semiHidden/>
    <w:unhideWhenUsed/>
    <w:rsid w:val="009C096C"/>
    <w:rPr>
      <w:sz w:val="16"/>
      <w:szCs w:val="16"/>
    </w:rPr>
  </w:style>
  <w:style w:type="paragraph" w:styleId="CommentText">
    <w:name w:val="annotation text"/>
    <w:basedOn w:val="Normal"/>
    <w:link w:val="CommentTextChar"/>
    <w:uiPriority w:val="99"/>
    <w:semiHidden/>
    <w:unhideWhenUsed/>
    <w:rsid w:val="009C096C"/>
    <w:pPr>
      <w:spacing w:line="240" w:lineRule="auto"/>
    </w:pPr>
    <w:rPr>
      <w:sz w:val="20"/>
      <w:szCs w:val="20"/>
    </w:rPr>
  </w:style>
  <w:style w:type="character" w:customStyle="1" w:styleId="CommentTextChar">
    <w:name w:val="Comment Text Char"/>
    <w:basedOn w:val="DefaultParagraphFont"/>
    <w:link w:val="CommentText"/>
    <w:uiPriority w:val="99"/>
    <w:semiHidden/>
    <w:rsid w:val="009C096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C096C"/>
    <w:rPr>
      <w:b/>
      <w:bCs/>
    </w:rPr>
  </w:style>
  <w:style w:type="character" w:customStyle="1" w:styleId="CommentSubjectChar">
    <w:name w:val="Comment Subject Char"/>
    <w:basedOn w:val="CommentTextChar"/>
    <w:link w:val="CommentSubject"/>
    <w:uiPriority w:val="99"/>
    <w:semiHidden/>
    <w:rsid w:val="009C096C"/>
    <w:rPr>
      <w:rFonts w:ascii="Arial" w:hAnsi="Arial"/>
      <w:b/>
      <w:bCs/>
      <w:sz w:val="20"/>
      <w:szCs w:val="20"/>
    </w:rPr>
  </w:style>
  <w:style w:type="paragraph" w:styleId="BalloonText">
    <w:name w:val="Balloon Text"/>
    <w:basedOn w:val="Normal"/>
    <w:link w:val="BalloonTextChar"/>
    <w:uiPriority w:val="99"/>
    <w:semiHidden/>
    <w:unhideWhenUsed/>
    <w:rsid w:val="009C0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96C"/>
    <w:rPr>
      <w:rFonts w:ascii="Segoe UI" w:hAnsi="Segoe UI" w:cs="Segoe UI"/>
      <w:sz w:val="18"/>
      <w:szCs w:val="18"/>
    </w:rPr>
  </w:style>
  <w:style w:type="paragraph" w:styleId="Revision">
    <w:name w:val="Revision"/>
    <w:hidden/>
    <w:uiPriority w:val="99"/>
    <w:semiHidden/>
    <w:rsid w:val="004E6FAC"/>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965525">
      <w:bodyDiv w:val="1"/>
      <w:marLeft w:val="0"/>
      <w:marRight w:val="0"/>
      <w:marTop w:val="0"/>
      <w:marBottom w:val="0"/>
      <w:divBdr>
        <w:top w:val="none" w:sz="0" w:space="0" w:color="auto"/>
        <w:left w:val="none" w:sz="0" w:space="0" w:color="auto"/>
        <w:bottom w:val="none" w:sz="0" w:space="0" w:color="auto"/>
        <w:right w:val="none" w:sz="0" w:space="0" w:color="auto"/>
      </w:divBdr>
      <w:divsChild>
        <w:div w:id="1564024143">
          <w:marLeft w:val="0"/>
          <w:marRight w:val="0"/>
          <w:marTop w:val="0"/>
          <w:marBottom w:val="0"/>
          <w:divBdr>
            <w:top w:val="none" w:sz="0" w:space="0" w:color="auto"/>
            <w:left w:val="none" w:sz="0" w:space="0" w:color="auto"/>
            <w:bottom w:val="none" w:sz="0" w:space="0" w:color="auto"/>
            <w:right w:val="none" w:sz="0" w:space="0" w:color="auto"/>
          </w:divBdr>
        </w:div>
        <w:div w:id="2126342859">
          <w:marLeft w:val="0"/>
          <w:marRight w:val="0"/>
          <w:marTop w:val="0"/>
          <w:marBottom w:val="0"/>
          <w:divBdr>
            <w:top w:val="none" w:sz="0" w:space="0" w:color="auto"/>
            <w:left w:val="none" w:sz="0" w:space="0" w:color="auto"/>
            <w:bottom w:val="none" w:sz="0" w:space="0" w:color="auto"/>
            <w:right w:val="none" w:sz="0" w:space="0" w:color="auto"/>
          </w:divBdr>
          <w:divsChild>
            <w:div w:id="271939856">
              <w:marLeft w:val="0"/>
              <w:marRight w:val="0"/>
              <w:marTop w:val="0"/>
              <w:marBottom w:val="0"/>
              <w:divBdr>
                <w:top w:val="none" w:sz="0" w:space="0" w:color="auto"/>
                <w:left w:val="none" w:sz="0" w:space="0" w:color="auto"/>
                <w:bottom w:val="none" w:sz="0" w:space="0" w:color="auto"/>
                <w:right w:val="none" w:sz="0" w:space="0" w:color="auto"/>
              </w:divBdr>
              <w:divsChild>
                <w:div w:id="454062172">
                  <w:marLeft w:val="0"/>
                  <w:marRight w:val="0"/>
                  <w:marTop w:val="0"/>
                  <w:marBottom w:val="0"/>
                  <w:divBdr>
                    <w:top w:val="none" w:sz="0" w:space="0" w:color="auto"/>
                    <w:left w:val="none" w:sz="0" w:space="0" w:color="auto"/>
                    <w:bottom w:val="none" w:sz="0" w:space="0" w:color="auto"/>
                    <w:right w:val="none" w:sz="0" w:space="0" w:color="auto"/>
                  </w:divBdr>
                  <w:divsChild>
                    <w:div w:id="1023170243">
                      <w:marLeft w:val="0"/>
                      <w:marRight w:val="0"/>
                      <w:marTop w:val="0"/>
                      <w:marBottom w:val="0"/>
                      <w:divBdr>
                        <w:top w:val="none" w:sz="0" w:space="0" w:color="auto"/>
                        <w:left w:val="none" w:sz="0" w:space="0" w:color="auto"/>
                        <w:bottom w:val="none" w:sz="0" w:space="0" w:color="auto"/>
                        <w:right w:val="none" w:sz="0" w:space="0" w:color="auto"/>
                      </w:divBdr>
                      <w:divsChild>
                        <w:div w:id="21121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894430">
      <w:bodyDiv w:val="1"/>
      <w:marLeft w:val="0"/>
      <w:marRight w:val="0"/>
      <w:marTop w:val="0"/>
      <w:marBottom w:val="0"/>
      <w:divBdr>
        <w:top w:val="none" w:sz="0" w:space="0" w:color="auto"/>
        <w:left w:val="none" w:sz="0" w:space="0" w:color="auto"/>
        <w:bottom w:val="none" w:sz="0" w:space="0" w:color="auto"/>
        <w:right w:val="none" w:sz="0" w:space="0" w:color="auto"/>
      </w:divBdr>
    </w:div>
    <w:div w:id="724833125">
      <w:bodyDiv w:val="1"/>
      <w:marLeft w:val="0"/>
      <w:marRight w:val="0"/>
      <w:marTop w:val="0"/>
      <w:marBottom w:val="0"/>
      <w:divBdr>
        <w:top w:val="none" w:sz="0" w:space="0" w:color="auto"/>
        <w:left w:val="none" w:sz="0" w:space="0" w:color="auto"/>
        <w:bottom w:val="none" w:sz="0" w:space="0" w:color="auto"/>
        <w:right w:val="none" w:sz="0" w:space="0" w:color="auto"/>
      </w:divBdr>
    </w:div>
    <w:div w:id="853835771">
      <w:bodyDiv w:val="1"/>
      <w:marLeft w:val="0"/>
      <w:marRight w:val="0"/>
      <w:marTop w:val="0"/>
      <w:marBottom w:val="0"/>
      <w:divBdr>
        <w:top w:val="none" w:sz="0" w:space="0" w:color="auto"/>
        <w:left w:val="none" w:sz="0" w:space="0" w:color="auto"/>
        <w:bottom w:val="none" w:sz="0" w:space="0" w:color="auto"/>
        <w:right w:val="none" w:sz="0" w:space="0" w:color="auto"/>
      </w:divBdr>
    </w:div>
    <w:div w:id="925961739">
      <w:bodyDiv w:val="1"/>
      <w:marLeft w:val="0"/>
      <w:marRight w:val="0"/>
      <w:marTop w:val="0"/>
      <w:marBottom w:val="0"/>
      <w:divBdr>
        <w:top w:val="none" w:sz="0" w:space="0" w:color="auto"/>
        <w:left w:val="none" w:sz="0" w:space="0" w:color="auto"/>
        <w:bottom w:val="none" w:sz="0" w:space="0" w:color="auto"/>
        <w:right w:val="none" w:sz="0" w:space="0" w:color="auto"/>
      </w:divBdr>
      <w:divsChild>
        <w:div w:id="539367898">
          <w:marLeft w:val="547"/>
          <w:marRight w:val="0"/>
          <w:marTop w:val="77"/>
          <w:marBottom w:val="120"/>
          <w:divBdr>
            <w:top w:val="none" w:sz="0" w:space="0" w:color="auto"/>
            <w:left w:val="none" w:sz="0" w:space="0" w:color="auto"/>
            <w:bottom w:val="none" w:sz="0" w:space="0" w:color="auto"/>
            <w:right w:val="none" w:sz="0" w:space="0" w:color="auto"/>
          </w:divBdr>
        </w:div>
        <w:div w:id="758909067">
          <w:marLeft w:val="547"/>
          <w:marRight w:val="0"/>
          <w:marTop w:val="77"/>
          <w:marBottom w:val="120"/>
          <w:divBdr>
            <w:top w:val="none" w:sz="0" w:space="0" w:color="auto"/>
            <w:left w:val="none" w:sz="0" w:space="0" w:color="auto"/>
            <w:bottom w:val="none" w:sz="0" w:space="0" w:color="auto"/>
            <w:right w:val="none" w:sz="0" w:space="0" w:color="auto"/>
          </w:divBdr>
        </w:div>
        <w:div w:id="990324957">
          <w:marLeft w:val="547"/>
          <w:marRight w:val="0"/>
          <w:marTop w:val="77"/>
          <w:marBottom w:val="120"/>
          <w:divBdr>
            <w:top w:val="none" w:sz="0" w:space="0" w:color="auto"/>
            <w:left w:val="none" w:sz="0" w:space="0" w:color="auto"/>
            <w:bottom w:val="none" w:sz="0" w:space="0" w:color="auto"/>
            <w:right w:val="none" w:sz="0" w:space="0" w:color="auto"/>
          </w:divBdr>
        </w:div>
      </w:divsChild>
    </w:div>
    <w:div w:id="1403213666">
      <w:bodyDiv w:val="1"/>
      <w:marLeft w:val="0"/>
      <w:marRight w:val="0"/>
      <w:marTop w:val="0"/>
      <w:marBottom w:val="0"/>
      <w:divBdr>
        <w:top w:val="none" w:sz="0" w:space="0" w:color="auto"/>
        <w:left w:val="none" w:sz="0" w:space="0" w:color="auto"/>
        <w:bottom w:val="none" w:sz="0" w:space="0" w:color="auto"/>
        <w:right w:val="none" w:sz="0" w:space="0" w:color="auto"/>
      </w:divBdr>
    </w:div>
    <w:div w:id="1732267173">
      <w:bodyDiv w:val="1"/>
      <w:marLeft w:val="0"/>
      <w:marRight w:val="0"/>
      <w:marTop w:val="0"/>
      <w:marBottom w:val="0"/>
      <w:divBdr>
        <w:top w:val="none" w:sz="0" w:space="0" w:color="auto"/>
        <w:left w:val="none" w:sz="0" w:space="0" w:color="auto"/>
        <w:bottom w:val="none" w:sz="0" w:space="0" w:color="auto"/>
        <w:right w:val="none" w:sz="0" w:space="0" w:color="auto"/>
      </w:divBdr>
    </w:div>
    <w:div w:id="1886482282">
      <w:bodyDiv w:val="1"/>
      <w:marLeft w:val="0"/>
      <w:marRight w:val="0"/>
      <w:marTop w:val="0"/>
      <w:marBottom w:val="0"/>
      <w:divBdr>
        <w:top w:val="none" w:sz="0" w:space="0" w:color="auto"/>
        <w:left w:val="none" w:sz="0" w:space="0" w:color="auto"/>
        <w:bottom w:val="none" w:sz="0" w:space="0" w:color="auto"/>
        <w:right w:val="none" w:sz="0" w:space="0" w:color="auto"/>
      </w:divBdr>
    </w:div>
    <w:div w:id="198916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ernor.wa.gov/sites/default/files/proclamations/20-57%20-%20COVID-19%20Concerning%20Agr%20Workers%20Health%20%28tmp%29_0.pdf" TargetMode="External"/><Relationship Id="rId13" Type="http://schemas.openxmlformats.org/officeDocument/2006/relationships/hyperlink" Target="https://www.lni.wa.gov/" TargetMode="External"/><Relationship Id="rId18" Type="http://schemas.openxmlformats.org/officeDocument/2006/relationships/hyperlink" Target="https://www.cdc.gov/coronavirus/2019-ncov/symptoms-testing/symptoms.html" TargetMode="External"/><Relationship Id="rId26" Type="http://schemas.openxmlformats.org/officeDocument/2006/relationships/hyperlink" Target="https://lni.wa.gov/agency/outreach/workers-compensation-coverage-and-coronavirus-covid-19-common-questions"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dc.gov/coronavirus/2019-ncov/community/critical-workers/implementing-safety-practices.html" TargetMode="External"/><Relationship Id="rId34" Type="http://schemas.openxmlformats.org/officeDocument/2006/relationships/hyperlink" Target="https://www.doh.wa.gov/AboutUs/PublicHealthSystem/LocalHealthJurisdictions" TargetMode="External"/><Relationship Id="rId7" Type="http://schemas.openxmlformats.org/officeDocument/2006/relationships/endnotes" Target="endnotes.xml"/><Relationship Id="rId12" Type="http://schemas.openxmlformats.org/officeDocument/2006/relationships/hyperlink" Target="https://coronavirus.providence.org/" TargetMode="External"/><Relationship Id="rId17" Type="http://schemas.openxmlformats.org/officeDocument/2006/relationships/hyperlink" Target="https://www.epa.gov/pesticide-registration/list-n-disinfectants-use-against-sars-cov-2" TargetMode="External"/><Relationship Id="rId25" Type="http://schemas.openxmlformats.org/officeDocument/2006/relationships/hyperlink" Target="https://www.dol.gov/agencies/whd/ffcra" TargetMode="External"/><Relationship Id="rId33" Type="http://schemas.openxmlformats.org/officeDocument/2006/relationships/hyperlink" Target="https://www.doh.wa.gov/Portals/1/Documents/5100/420-110-ReportForm-COVID19.pd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dc.gov/coronavirus/2019-ncov/community/organizations/cleaning-disinfection.html" TargetMode="External"/><Relationship Id="rId20" Type="http://schemas.openxmlformats.org/officeDocument/2006/relationships/hyperlink" Target="https://www.cdc.gov/coronavirus/2019-ncov/symptoms-testing/symptoms.html" TargetMode="External"/><Relationship Id="rId29" Type="http://schemas.openxmlformats.org/officeDocument/2006/relationships/hyperlink" Target="https://www.cdc.gov/coronavirus/2019-ncov/symptoms-testing/symptoms.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h.wa.gov/coronavirus/workplace" TargetMode="External"/><Relationship Id="rId24" Type="http://schemas.openxmlformats.org/officeDocument/2006/relationships/hyperlink" Target="https://www.dol.gov/agencies/whd/ffcra" TargetMode="External"/><Relationship Id="rId32" Type="http://schemas.openxmlformats.org/officeDocument/2006/relationships/hyperlink" Target="https://www.doh.wa.gov/Portals/1/Documents/1600/coronavirus/COVIDcasepositive.pdf" TargetMode="External"/><Relationship Id="rId37" Type="http://schemas.openxmlformats.org/officeDocument/2006/relationships/image" Target="media/image1.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oh.wa.gov/Portals/1/Documents/1600/coronavirus/COVIDcasepositive.pdf" TargetMode="External"/><Relationship Id="rId23" Type="http://schemas.openxmlformats.org/officeDocument/2006/relationships/hyperlink" Target="https://lni.wa.gov/workers-rights/workplace-complaints/worker-rights-complaints" TargetMode="External"/><Relationship Id="rId28" Type="http://schemas.openxmlformats.org/officeDocument/2006/relationships/hyperlink" Target="https://www.cdc.gov/coronavirus/2019-ncov/symptoms-testing/symptoms.html" TargetMode="External"/><Relationship Id="rId36" Type="http://schemas.openxmlformats.org/officeDocument/2006/relationships/hyperlink" Target="https://www.doh.wa.gov/AboutUs/PublicHealthSystem/LocalHealthJurisdictions" TargetMode="External"/><Relationship Id="rId10" Type="http://schemas.openxmlformats.org/officeDocument/2006/relationships/hyperlink" Target="https://www.doh.wa.gov/AboutUs/PublicHealthSystem/LocalHealthJurisdictions" TargetMode="External"/><Relationship Id="rId19" Type="http://schemas.openxmlformats.org/officeDocument/2006/relationships/hyperlink" Target="https://www.cdc.gov/coronavirus/2019-ncov/symptoms-testing/symptoms.html" TargetMode="External"/><Relationship Id="rId31" Type="http://schemas.openxmlformats.org/officeDocument/2006/relationships/hyperlink" Target="https://www.cdc.gov/coronavirus/2019-ncov/faq.html" TargetMode="External"/><Relationship Id="rId4" Type="http://schemas.openxmlformats.org/officeDocument/2006/relationships/settings" Target="settings.xml"/><Relationship Id="rId9" Type="http://schemas.openxmlformats.org/officeDocument/2006/relationships/hyperlink" Target="https://www.governor.wa.gov/sites/default/files/COVID19AgriculturalSafetyPlan.pdf" TargetMode="External"/><Relationship Id="rId14" Type="http://schemas.openxmlformats.org/officeDocument/2006/relationships/hyperlink" Target="https://www.eeoc.gov/coronavirus" TargetMode="External"/><Relationship Id="rId22" Type="http://schemas.openxmlformats.org/officeDocument/2006/relationships/hyperlink" Target="https://lni.wa.gov/workers-rights/workplace-complaints/worker-rights-complaints" TargetMode="External"/><Relationship Id="rId27" Type="http://schemas.openxmlformats.org/officeDocument/2006/relationships/hyperlink" Target="https://www.cdc.gov/coronavirus/2019-ncov/symptoms-testing/symptoms.html" TargetMode="External"/><Relationship Id="rId30" Type="http://schemas.openxmlformats.org/officeDocument/2006/relationships/hyperlink" Target="https://www.cdc.gov/coronavirus/2019-ncov/community/critical-workers/implementing-safety-practices.html" TargetMode="External"/><Relationship Id="rId35" Type="http://schemas.openxmlformats.org/officeDocument/2006/relationships/hyperlink" Target="https://www.doh.wa.gov/AboutUs/PublicHealthSystem/LocalHealthJurisd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02BBA-02F6-453D-AB34-FCAA4D137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3363</Words>
  <Characters>19171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Agriculture COVID-19 Response Plan Template</vt:lpstr>
    </vt:vector>
  </TitlesOfParts>
  <Manager>Anne F Soiza</Manager>
  <Company>Dept. of Labor and Industries</Company>
  <LinksUpToDate>false</LinksUpToDate>
  <CharactersWithSpaces>22490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COVID-19 Response Plan Template</dc:title>
  <dc:subject>AG Coronavirus Response Plan sample</dc:subject>
  <dc:creator>L&amp;I/DOSH</dc:creator>
  <cp:keywords>COVID-19 Agriculture Training, Coronavirus training agriculture, WA Required coronavirus training, Agriculture training kit for COVID</cp:keywords>
  <dc:description/>
  <cp:lastModifiedBy>Marsh, Paul (LNI)</cp:lastModifiedBy>
  <cp:revision>2</cp:revision>
  <dcterms:created xsi:type="dcterms:W3CDTF">2020-10-16T22:37:00Z</dcterms:created>
  <dcterms:modified xsi:type="dcterms:W3CDTF">2020-10-16T22:37:00Z</dcterms:modified>
  <cp:category>Coronavirus Safety &amp; Health prevention templates</cp:category>
</cp:coreProperties>
</file>